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rsidR="006C5560" w:rsidRPr="00AA2206" w:rsidRDefault="000C04AF" w:rsidP="006C5560">
      <w:pPr>
        <w:spacing w:after="0" w:line="240" w:lineRule="auto"/>
        <w:jc w:val="center"/>
        <w:rPr>
          <w:rFonts w:eastAsia="Times New Roman" w:cstheme="minorHAnsi"/>
          <w:b/>
          <w:bCs/>
          <w:sz w:val="28"/>
          <w:szCs w:val="28"/>
        </w:rPr>
      </w:pPr>
      <w:r>
        <w:rPr>
          <w:rFonts w:eastAsia="Times New Roman" w:cstheme="minorHAnsi"/>
          <w:b/>
          <w:bCs/>
          <w:sz w:val="28"/>
          <w:szCs w:val="28"/>
        </w:rPr>
        <w:t>nr ZZP.272.01</w:t>
      </w:r>
      <w:r w:rsidR="00566476">
        <w:rPr>
          <w:rFonts w:eastAsia="Times New Roman" w:cstheme="minorHAnsi"/>
          <w:b/>
          <w:bCs/>
          <w:sz w:val="28"/>
          <w:szCs w:val="28"/>
        </w:rPr>
        <w:t>.2017</w:t>
      </w:r>
      <w:r w:rsidR="00587A03" w:rsidRPr="00AA2206">
        <w:rPr>
          <w:rFonts w:eastAsia="Times New Roman" w:cstheme="minorHAnsi"/>
          <w:b/>
          <w:bCs/>
          <w:sz w:val="28"/>
          <w:szCs w:val="28"/>
        </w:rPr>
        <w:t>.KS</w:t>
      </w:r>
    </w:p>
    <w:p w:rsidR="006C5560" w:rsidRPr="00AA2206" w:rsidRDefault="006C5560" w:rsidP="006C5560">
      <w:pPr>
        <w:spacing w:after="0" w:line="240" w:lineRule="auto"/>
        <w:jc w:val="center"/>
        <w:rPr>
          <w:rFonts w:eastAsia="Times New Roman" w:cstheme="minorHAnsi"/>
          <w:b/>
          <w:bCs/>
          <w:sz w:val="20"/>
          <w:szCs w:val="20"/>
        </w:rPr>
      </w:pP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201</w:t>
      </w:r>
      <w:r w:rsidR="001B28DB">
        <w:rPr>
          <w:rFonts w:eastAsia="Times New Roman" w:cstheme="minorHAnsi"/>
          <w:sz w:val="20"/>
          <w:szCs w:val="20"/>
        </w:rPr>
        <w:t>7</w:t>
      </w:r>
      <w:r w:rsidRPr="00AA2206">
        <w:rPr>
          <w:rFonts w:eastAsia="Times New Roman" w:cstheme="minorHAnsi"/>
          <w:sz w:val="20"/>
          <w:szCs w:val="20"/>
        </w:rPr>
        <w:t>r. w Ozimku</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 siedzibą w Urzędzie Gminy i Miasta w Ozimku, ul. Ks. J. Dzierżona 4b, 46-040 Ozimek  reprezentowaną przez :</w:t>
      </w:r>
    </w:p>
    <w:p w:rsidR="006C5560" w:rsidRPr="00AA2206" w:rsidRDefault="006C5560" w:rsidP="006C5560">
      <w:pPr>
        <w:spacing w:after="0" w:line="240" w:lineRule="auto"/>
        <w:rPr>
          <w:rFonts w:eastAsia="Times New Roman" w:cstheme="minorHAnsi"/>
          <w:b/>
          <w:bCs/>
          <w:iCs/>
          <w:sz w:val="20"/>
          <w:szCs w:val="20"/>
        </w:rPr>
      </w:pPr>
      <w:r w:rsidRPr="00AA2206">
        <w:rPr>
          <w:rFonts w:eastAsia="Times New Roman" w:cstheme="minorHAnsi"/>
          <w:b/>
          <w:bCs/>
          <w:iCs/>
          <w:sz w:val="20"/>
          <w:szCs w:val="20"/>
        </w:rPr>
        <w:t>Jana Labusa  -  Burmistrza  Ozimka</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rsidTr="00184192">
        <w:trPr>
          <w:trHeight w:val="1055"/>
        </w:trPr>
        <w:tc>
          <w:tcPr>
            <w:tcW w:w="9080" w:type="dxa"/>
            <w:tcBorders>
              <w:top w:val="single" w:sz="4" w:space="0" w:color="auto"/>
              <w:left w:val="single" w:sz="4" w:space="0" w:color="auto"/>
              <w:bottom w:val="single" w:sz="4" w:space="0" w:color="auto"/>
              <w:right w:val="single" w:sz="4" w:space="0" w:color="auto"/>
            </w:tcBorders>
          </w:tcPr>
          <w:p w:rsidR="006C5560" w:rsidRPr="00AA2206" w:rsidRDefault="006C5560" w:rsidP="006C5560">
            <w:pPr>
              <w:spacing w:after="0" w:line="240" w:lineRule="auto"/>
              <w:jc w:val="center"/>
              <w:rPr>
                <w:rFonts w:eastAsia="Times New Roman" w:cstheme="minorHAnsi"/>
                <w:sz w:val="20"/>
                <w:szCs w:val="20"/>
              </w:rPr>
            </w:pPr>
          </w:p>
        </w:tc>
      </w:tr>
    </w:tbl>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 zgodnie z  art. 39 Ustawy Prawo Zamówień publicznych dokonał wyboru Wykonawcy na zadanie wyszczególnione w § 1 niniejszej umowy.</w:t>
      </w:r>
    </w:p>
    <w:p w:rsidR="006C5560" w:rsidRPr="00AA2206" w:rsidRDefault="006C5560" w:rsidP="006C5560">
      <w:pPr>
        <w:spacing w:after="0" w:line="240" w:lineRule="auto"/>
        <w:jc w:val="center"/>
        <w:rPr>
          <w:rFonts w:eastAsia="Times New Roman" w:cstheme="minorHAnsi"/>
          <w:b/>
          <w:bCs/>
          <w:i/>
          <w:sz w:val="20"/>
          <w:szCs w:val="20"/>
        </w:rPr>
      </w:pP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b/>
          <w:sz w:val="20"/>
          <w:szCs w:val="20"/>
          <w:lang w:eastAsia="en-GB"/>
        </w:rPr>
      </w:pPr>
      <w:r w:rsidRPr="00AA2206">
        <w:rPr>
          <w:rFonts w:eastAsia="Times New Roman" w:cstheme="minorHAnsi"/>
          <w:sz w:val="20"/>
          <w:szCs w:val="20"/>
          <w:lang w:eastAsia="en-GB"/>
        </w:rPr>
        <w:t>Zamawiający zleca, a Wykonawca zobowiązuje się do wykonania zadania pn.:</w:t>
      </w:r>
      <w:r w:rsidR="00E3534D" w:rsidRPr="00AA2206">
        <w:rPr>
          <w:rFonts w:eastAsia="Times New Roman" w:cstheme="minorHAnsi"/>
          <w:sz w:val="20"/>
          <w:szCs w:val="20"/>
          <w:lang w:eastAsia="en-GB"/>
        </w:rPr>
        <w:t xml:space="preserve"> </w:t>
      </w:r>
      <w:r w:rsidR="001677C3" w:rsidRPr="00AA2206">
        <w:rPr>
          <w:rFonts w:eastAsia="Times New Roman" w:cstheme="minorHAnsi"/>
          <w:b/>
          <w:sz w:val="20"/>
          <w:szCs w:val="20"/>
          <w:lang w:eastAsia="en-GB"/>
        </w:rPr>
        <w:t>Remont drogi gminnej ul. ……. w m. …….</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Szczegółowy zakres prac określa SIWZ, przedmiar</w:t>
      </w:r>
      <w:r w:rsidR="00113CFD" w:rsidRPr="00AA2206">
        <w:rPr>
          <w:rFonts w:eastAsia="Times New Roman" w:cstheme="minorHAnsi"/>
          <w:sz w:val="20"/>
          <w:szCs w:val="20"/>
          <w:lang w:eastAsia="en-GB"/>
        </w:rPr>
        <w:t xml:space="preserve"> robót, załączona dokumentacja projektowa</w:t>
      </w:r>
      <w:r w:rsidR="00587A03" w:rsidRPr="00AA2206">
        <w:rPr>
          <w:rFonts w:eastAsia="Times New Roman" w:cstheme="minorHAnsi"/>
          <w:sz w:val="20"/>
          <w:szCs w:val="20"/>
          <w:lang w:eastAsia="en-GB"/>
        </w:rPr>
        <w:t xml:space="preserve"> oraz Specyfikacje techniczne</w:t>
      </w:r>
      <w:r w:rsidRPr="00AA2206">
        <w:rPr>
          <w:rFonts w:eastAsia="Times New Roman" w:cstheme="minorHAnsi"/>
          <w:sz w:val="20"/>
          <w:szCs w:val="20"/>
          <w:lang w:eastAsia="en-GB"/>
        </w:rPr>
        <w:t xml:space="preserve"> wykonania i odbioru robót.</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val="en-GB" w:eastAsia="en-GB"/>
        </w:rPr>
        <w:t xml:space="preserve">Roboty będące przedmiotem zmówienia będą wykonane przy użyciu sprzętu, urządzeń </w:t>
      </w:r>
      <w:proofErr w:type="spellStart"/>
      <w:r w:rsidRPr="00AA2206">
        <w:rPr>
          <w:rFonts w:eastAsia="Times New Roman" w:cstheme="minorHAnsi"/>
          <w:sz w:val="20"/>
          <w:szCs w:val="20"/>
          <w:lang w:val="en-GB" w:eastAsia="en-GB"/>
        </w:rPr>
        <w:t>i</w:t>
      </w:r>
      <w:proofErr w:type="spellEnd"/>
      <w:r w:rsidRPr="00AA2206">
        <w:rPr>
          <w:rFonts w:eastAsia="Times New Roman" w:cstheme="minorHAnsi"/>
          <w:sz w:val="20"/>
          <w:szCs w:val="20"/>
          <w:lang w:val="en-GB" w:eastAsia="en-GB"/>
        </w:rPr>
        <w:t xml:space="preserve"> materiałów o jakości odpowiadającej stosownym przepisom, normom, standardom </w:t>
      </w:r>
      <w:proofErr w:type="spellStart"/>
      <w:r w:rsidRPr="00AA2206">
        <w:rPr>
          <w:rFonts w:eastAsia="Times New Roman" w:cstheme="minorHAnsi"/>
          <w:sz w:val="20"/>
          <w:szCs w:val="20"/>
          <w:lang w:val="en-GB" w:eastAsia="en-GB"/>
        </w:rPr>
        <w:t>i</w:t>
      </w:r>
      <w:proofErr w:type="spellEnd"/>
      <w:r w:rsidRPr="00AA2206">
        <w:rPr>
          <w:rFonts w:eastAsia="Times New Roman" w:cstheme="minorHAnsi"/>
          <w:sz w:val="20"/>
          <w:szCs w:val="20"/>
          <w:lang w:val="en-GB" w:eastAsia="en-GB"/>
        </w:rPr>
        <w:t xml:space="preserve"> warunkom podanym w specyfikacji istotnych warunków zamówienia.</w:t>
      </w:r>
    </w:p>
    <w:p w:rsidR="000829AB" w:rsidRPr="00AA2206"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Wykonawca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oświadcza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zapoznał</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się</w:t>
      </w:r>
      <w:proofErr w:type="spellEnd"/>
      <w:r w:rsidR="009B3E37">
        <w:rPr>
          <w:rFonts w:eastAsia="Times New Roman" w:cstheme="minorHAnsi"/>
          <w:sz w:val="20"/>
          <w:szCs w:val="20"/>
          <w:lang w:val="en-GB" w:eastAsia="en-GB"/>
        </w:rPr>
        <w:t xml:space="preserve"> z</w:t>
      </w:r>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terenem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budowy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nie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wnosi</w:t>
      </w:r>
      <w:proofErr w:type="spellEnd"/>
      <w:r w:rsidRPr="00AA2206">
        <w:rPr>
          <w:rFonts w:eastAsia="Times New Roman" w:cstheme="minorHAnsi"/>
          <w:sz w:val="20"/>
          <w:szCs w:val="20"/>
          <w:lang w:val="en-GB" w:eastAsia="en-GB"/>
        </w:rPr>
        <w:t xml:space="preserve"> w </w:t>
      </w:r>
      <w:proofErr w:type="spellStart"/>
      <w:r w:rsidRPr="00AA2206">
        <w:rPr>
          <w:rFonts w:eastAsia="Times New Roman" w:cstheme="minorHAnsi"/>
          <w:sz w:val="20"/>
          <w:szCs w:val="20"/>
          <w:lang w:val="en-GB" w:eastAsia="en-GB"/>
        </w:rPr>
        <w:t>tym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zakresie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żadnych</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zastrzeżeń</w:t>
      </w:r>
      <w:proofErr w:type="spellEnd"/>
      <w:r w:rsidRPr="00AA2206">
        <w:rPr>
          <w:rFonts w:eastAsia="Times New Roman" w:cstheme="minorHAnsi"/>
          <w:sz w:val="20"/>
          <w:szCs w:val="20"/>
          <w:lang w:val="en-GB" w:eastAsia="en-GB"/>
        </w:rPr>
        <w:t xml:space="preserve">. </w:t>
      </w:r>
    </w:p>
    <w:p w:rsidR="006C5560" w:rsidRPr="00611F63"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val="en-GB" w:eastAsia="en-GB"/>
        </w:rPr>
        <w:t xml:space="preserve">Specyfikacja Istotnych Warunków Zamówienia oraz oferta Wykonawcy stanowi </w:t>
      </w:r>
      <w:proofErr w:type="spellStart"/>
      <w:r w:rsidRPr="00AA2206">
        <w:rPr>
          <w:rFonts w:eastAsia="Times New Roman" w:cstheme="minorHAnsi"/>
          <w:sz w:val="20"/>
          <w:szCs w:val="20"/>
          <w:lang w:val="en-GB" w:eastAsia="en-GB"/>
        </w:rPr>
        <w:t>integralną</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część</w:t>
      </w:r>
      <w:proofErr w:type="spellEnd"/>
      <w:r w:rsidRPr="00AA2206">
        <w:rPr>
          <w:rFonts w:eastAsia="Times New Roman" w:cstheme="minorHAnsi"/>
          <w:sz w:val="20"/>
          <w:szCs w:val="20"/>
          <w:lang w:val="en-GB" w:eastAsia="en-GB"/>
        </w:rPr>
        <w:t xml:space="preserve"> </w:t>
      </w:r>
      <w:proofErr w:type="spellStart"/>
      <w:r w:rsidR="00526985" w:rsidRPr="00AA2206">
        <w:rPr>
          <w:rFonts w:eastAsia="Times New Roman" w:cstheme="minorHAnsi"/>
          <w:sz w:val="20"/>
          <w:szCs w:val="20"/>
          <w:lang w:val="en-GB" w:eastAsia="en-GB"/>
        </w:rPr>
        <w:t>niniejszej</w:t>
      </w:r>
      <w:proofErr w:type="spellEnd"/>
      <w:r w:rsidR="00526985"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umowy</w:t>
      </w:r>
      <w:proofErr w:type="spellEnd"/>
      <w:r w:rsidRPr="00AA2206">
        <w:rPr>
          <w:rFonts w:eastAsia="Times New Roman" w:cstheme="minorHAnsi"/>
          <w:sz w:val="20"/>
          <w:szCs w:val="20"/>
          <w:lang w:val="en-GB" w:eastAsia="en-GB"/>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rsidR="006C5560" w:rsidRPr="00AA2206" w:rsidRDefault="006C5560" w:rsidP="00E105D3">
      <w:pPr>
        <w:pStyle w:val="Akapitzlist"/>
        <w:numPr>
          <w:ilvl w:val="0"/>
          <w:numId w:val="19"/>
        </w:numPr>
        <w:spacing w:after="0" w:line="240" w:lineRule="auto"/>
        <w:ind w:left="426"/>
        <w:rPr>
          <w:rFonts w:eastAsia="Times New Roman" w:cstheme="minorHAnsi"/>
          <w:sz w:val="20"/>
          <w:szCs w:val="20"/>
        </w:rPr>
      </w:pPr>
      <w:r w:rsidRPr="00AA2206">
        <w:rPr>
          <w:rFonts w:eastAsia="Times New Roman" w:cstheme="minorHAnsi"/>
          <w:sz w:val="20"/>
          <w:szCs w:val="20"/>
        </w:rPr>
        <w:t>Rozpoczęcie – od dnia podpisania umowy</w:t>
      </w:r>
    </w:p>
    <w:p w:rsidR="006C5560" w:rsidRPr="00611F63" w:rsidRDefault="00587A03" w:rsidP="00611F63">
      <w:pPr>
        <w:pStyle w:val="Akapitzlist"/>
        <w:numPr>
          <w:ilvl w:val="0"/>
          <w:numId w:val="19"/>
        </w:numPr>
        <w:spacing w:after="0" w:line="240" w:lineRule="auto"/>
        <w:ind w:left="426"/>
        <w:rPr>
          <w:rFonts w:eastAsia="Times New Roman" w:cstheme="minorHAnsi"/>
          <w:b/>
          <w:sz w:val="20"/>
          <w:szCs w:val="20"/>
        </w:rPr>
      </w:pPr>
      <w:r w:rsidRPr="00AA2206">
        <w:rPr>
          <w:rFonts w:eastAsia="Times New Roman" w:cstheme="minorHAnsi"/>
          <w:sz w:val="20"/>
          <w:szCs w:val="20"/>
        </w:rPr>
        <w:t xml:space="preserve">Zakończenie – </w:t>
      </w:r>
      <w:r w:rsidR="00CE2C8A" w:rsidRPr="00AA2206">
        <w:rPr>
          <w:rFonts w:eastAsia="Times New Roman" w:cstheme="minorHAnsi"/>
          <w:sz w:val="20"/>
          <w:szCs w:val="20"/>
        </w:rPr>
        <w:t>………………………………………………….</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rsidR="003F022F" w:rsidRPr="00AA2206" w:rsidRDefault="003F022F" w:rsidP="00E105D3">
      <w:pPr>
        <w:numPr>
          <w:ilvl w:val="0"/>
          <w:numId w:val="20"/>
        </w:numPr>
        <w:tabs>
          <w:tab w:val="clear" w:pos="645"/>
          <w:tab w:val="num" w:pos="709"/>
        </w:tabs>
        <w:spacing w:after="0" w:line="240" w:lineRule="auto"/>
        <w:ind w:left="567"/>
        <w:rPr>
          <w:rFonts w:cstheme="minorHAnsi"/>
          <w:sz w:val="20"/>
          <w:szCs w:val="20"/>
        </w:rPr>
      </w:pPr>
      <w:r w:rsidRPr="00AA2206">
        <w:rPr>
          <w:rFonts w:cstheme="minorHAnsi"/>
          <w:sz w:val="20"/>
          <w:szCs w:val="20"/>
        </w:rPr>
        <w:t xml:space="preserve">przekazania terenu budowy, </w:t>
      </w:r>
    </w:p>
    <w:p w:rsidR="003F022F" w:rsidRPr="00AA2206" w:rsidRDefault="003F022F" w:rsidP="00E105D3">
      <w:pPr>
        <w:numPr>
          <w:ilvl w:val="0"/>
          <w:numId w:val="20"/>
        </w:numPr>
        <w:tabs>
          <w:tab w:val="clear" w:pos="645"/>
          <w:tab w:val="num" w:pos="709"/>
        </w:tabs>
        <w:spacing w:after="0" w:line="240" w:lineRule="auto"/>
        <w:ind w:left="567"/>
        <w:rPr>
          <w:rFonts w:cstheme="minorHAnsi"/>
          <w:sz w:val="20"/>
          <w:szCs w:val="20"/>
        </w:rPr>
      </w:pPr>
      <w:r w:rsidRPr="00AA2206">
        <w:rPr>
          <w:rFonts w:cstheme="minorHAnsi"/>
          <w:sz w:val="20"/>
          <w:szCs w:val="20"/>
        </w:rPr>
        <w:t>protokolarnego przekazania Wykonawcy kompletu dokumentacji, na podstawie, której będzie realizowany przedmiot umowy,</w:t>
      </w:r>
    </w:p>
    <w:p w:rsidR="003F022F" w:rsidRPr="00AA2206" w:rsidRDefault="003F022F" w:rsidP="00E105D3">
      <w:pPr>
        <w:numPr>
          <w:ilvl w:val="0"/>
          <w:numId w:val="20"/>
        </w:numPr>
        <w:tabs>
          <w:tab w:val="clear" w:pos="645"/>
          <w:tab w:val="num" w:pos="709"/>
        </w:tabs>
        <w:spacing w:after="0" w:line="240" w:lineRule="auto"/>
        <w:ind w:left="567"/>
        <w:rPr>
          <w:rFonts w:cstheme="minorHAnsi"/>
          <w:sz w:val="20"/>
          <w:szCs w:val="20"/>
        </w:rPr>
      </w:pPr>
      <w:r w:rsidRPr="00AA2206">
        <w:rPr>
          <w:rFonts w:cstheme="minorHAnsi"/>
          <w:sz w:val="20"/>
          <w:szCs w:val="20"/>
        </w:rPr>
        <w:t>zapewnienia bieżącego nadzoru nad realizacją zamówienia,</w:t>
      </w:r>
    </w:p>
    <w:p w:rsidR="003F022F" w:rsidRPr="00AA2206" w:rsidRDefault="009B3E37" w:rsidP="00E105D3">
      <w:pPr>
        <w:numPr>
          <w:ilvl w:val="0"/>
          <w:numId w:val="20"/>
        </w:numPr>
        <w:tabs>
          <w:tab w:val="clear" w:pos="645"/>
          <w:tab w:val="num" w:pos="709"/>
        </w:tabs>
        <w:spacing w:after="0" w:line="240" w:lineRule="auto"/>
        <w:ind w:left="567"/>
        <w:rPr>
          <w:rFonts w:cstheme="minorHAnsi"/>
          <w:sz w:val="20"/>
          <w:szCs w:val="20"/>
        </w:rPr>
      </w:pPr>
      <w:r>
        <w:rPr>
          <w:rFonts w:cstheme="minorHAnsi"/>
          <w:sz w:val="20"/>
          <w:szCs w:val="20"/>
        </w:rPr>
        <w:t>poinformowania Wykonawcy</w:t>
      </w:r>
      <w:r w:rsidR="003F022F" w:rsidRPr="00AA2206">
        <w:rPr>
          <w:rFonts w:cstheme="minorHAnsi"/>
          <w:sz w:val="20"/>
          <w:szCs w:val="20"/>
        </w:rPr>
        <w:t xml:space="preserve"> o wadach stwierdzonych w trakcie trwania robót w terminie do 3 dni licząc od daty ich wyrycia,</w:t>
      </w:r>
    </w:p>
    <w:p w:rsidR="003F022F" w:rsidRPr="00AA2206" w:rsidRDefault="003F022F" w:rsidP="00E105D3">
      <w:pPr>
        <w:numPr>
          <w:ilvl w:val="0"/>
          <w:numId w:val="20"/>
        </w:numPr>
        <w:tabs>
          <w:tab w:val="clear" w:pos="645"/>
          <w:tab w:val="num" w:pos="709"/>
        </w:tabs>
        <w:spacing w:after="0" w:line="240" w:lineRule="auto"/>
        <w:ind w:left="567"/>
        <w:rPr>
          <w:rFonts w:cstheme="minorHAnsi"/>
          <w:sz w:val="20"/>
          <w:szCs w:val="20"/>
        </w:rPr>
      </w:pPr>
      <w:r w:rsidRPr="00AA2206">
        <w:rPr>
          <w:rFonts w:cstheme="minorHAnsi"/>
          <w:sz w:val="20"/>
          <w:szCs w:val="20"/>
        </w:rPr>
        <w:t>odbioru przedmiotu umowy.</w:t>
      </w:r>
    </w:p>
    <w:p w:rsidR="003F022F" w:rsidRPr="00AA2206" w:rsidRDefault="003F022F" w:rsidP="00AD5393">
      <w:pPr>
        <w:tabs>
          <w:tab w:val="num" w:pos="709"/>
        </w:tabs>
        <w:spacing w:after="0" w:line="240" w:lineRule="auto"/>
        <w:rPr>
          <w:rFonts w:cstheme="minorHAnsi"/>
          <w:sz w:val="20"/>
          <w:szCs w:val="20"/>
        </w:rPr>
      </w:pPr>
    </w:p>
    <w:p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wykonania przedmiotu umowy z należytą starannością, zasadami sztuki budowlanej zgodnie z SIWZ, projektem, specyfikacjami technicznymi wykonania i odbioru robót oraz aktualnie obowiązującymi normami, prawem budowlanym i innymi obowiązującymi przepisami, oraz uzgodnieniami i opiniami właściwych organów i instytucji;</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użycia materiałów gwarantujących odpowiednią jakość, o parametrach technicznych i jakościowych określonych w dokumentacji projektowej;</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lastRenderedPageBreak/>
        <w:t>okazania na żądanie Zamawiającego cert</w:t>
      </w:r>
      <w:r w:rsidR="005A218B" w:rsidRPr="00AA2206">
        <w:rPr>
          <w:rFonts w:cstheme="minorHAnsi"/>
          <w:sz w:val="20"/>
          <w:szCs w:val="20"/>
        </w:rPr>
        <w:t xml:space="preserve">yfikaty zgodności </w:t>
      </w:r>
      <w:r w:rsidR="0034645C">
        <w:rPr>
          <w:rFonts w:cstheme="minorHAnsi"/>
          <w:sz w:val="20"/>
          <w:szCs w:val="20"/>
        </w:rPr>
        <w:t xml:space="preserve">w szczególności </w:t>
      </w:r>
      <w:r w:rsidR="005A218B" w:rsidRPr="00AA2206">
        <w:rPr>
          <w:rFonts w:cstheme="minorHAnsi"/>
          <w:sz w:val="20"/>
          <w:szCs w:val="20"/>
        </w:rPr>
        <w:t>z Polską Normą</w:t>
      </w:r>
      <w:r w:rsidR="0034645C">
        <w:rPr>
          <w:rFonts w:cstheme="minorHAnsi"/>
          <w:sz w:val="20"/>
          <w:szCs w:val="20"/>
        </w:rPr>
        <w:t xml:space="preserve"> przenoszącą normy europejskie lub aprobatą</w:t>
      </w:r>
      <w:r w:rsidRPr="00AA2206">
        <w:rPr>
          <w:rFonts w:cstheme="minorHAnsi"/>
          <w:sz w:val="20"/>
          <w:szCs w:val="20"/>
        </w:rPr>
        <w:t xml:space="preserve"> techniczną, deklaracji zgodności  itp. w stosunku do wskazanych i zastosowanych materiałów;</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protokolarnego przejęcia terenu budowy;</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prowadzenia dziennika budowy, jeśli jest wymagany;</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poinformowania Zamawiającego o wadach w dokumentacji projektowej natychmiast po ich stwierdzeniu i dokona uzgodnień ewentualnych zmian projektowych w trakcie realizacji przedmiotu umowy;</w:t>
      </w:r>
    </w:p>
    <w:p w:rsidR="0034645C" w:rsidRDefault="003F022F" w:rsidP="0034645C">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Zapewnienie kadry z niezbędnymi uprawnieniami do nadzoru robót;</w:t>
      </w:r>
    </w:p>
    <w:p w:rsidR="0034645C" w:rsidRPr="0034645C" w:rsidRDefault="0034645C" w:rsidP="0034645C">
      <w:pPr>
        <w:numPr>
          <w:ilvl w:val="0"/>
          <w:numId w:val="21"/>
        </w:numPr>
        <w:tabs>
          <w:tab w:val="clear" w:pos="2340"/>
          <w:tab w:val="num" w:pos="2552"/>
        </w:tabs>
        <w:spacing w:after="0" w:line="240" w:lineRule="auto"/>
        <w:ind w:left="567"/>
        <w:jc w:val="both"/>
        <w:rPr>
          <w:rFonts w:cstheme="minorHAnsi"/>
          <w:sz w:val="20"/>
          <w:szCs w:val="20"/>
        </w:rPr>
      </w:pPr>
      <w:r w:rsidRPr="0034645C">
        <w:rPr>
          <w:rFonts w:cstheme="minorHAnsi"/>
          <w:sz w:val="20"/>
          <w:szCs w:val="20"/>
        </w:rPr>
        <w:t>Wykonywania czynności opisanych w opisie przedmiotu zamówienia przez osoby zatrudnione na podstawie umowy o pracę;</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zagwarantowanie stałej obecności osoby zapewniającej nadzór techniczny nad realizowanym zadaniem, nadzór nad personelem w zakresie bhp, porządku i dyscypliny pracy;</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 xml:space="preserve">przestrzegania zakazu spożywania napojów alkoholowych; </w:t>
      </w:r>
    </w:p>
    <w:p w:rsidR="003F022F"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Koordynowanie prac realizowanych przez podwykonawców;</w:t>
      </w:r>
    </w:p>
    <w:p w:rsidR="00E71AB2" w:rsidRPr="00AA2206" w:rsidRDefault="003F022F"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zabezpieczenia terenu budowy z zachowaniem najwyższej staranności;</w:t>
      </w:r>
    </w:p>
    <w:p w:rsidR="00E71AB2" w:rsidRPr="00AA2206" w:rsidRDefault="00E71AB2"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wprowadzenie czasowej organizacji ruchu na czas prowadzenia robót,</w:t>
      </w:r>
    </w:p>
    <w:p w:rsidR="00E71AB2" w:rsidRPr="00AA2206" w:rsidRDefault="00E71AB2"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zapewnienie stałego dojazdu do posesji mieszkańców,</w:t>
      </w:r>
    </w:p>
    <w:p w:rsidR="00E71AB2" w:rsidRPr="00AA2206" w:rsidRDefault="00E71AB2" w:rsidP="00E105D3">
      <w:pPr>
        <w:numPr>
          <w:ilvl w:val="0"/>
          <w:numId w:val="21"/>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zabezpieczenie przed zniszczeniem znajdującego się na budowie i nie podlegającego likwidacji zadrzewienia i innych elementów zagospodarowania terenu oraz istniejących instalacji podziemnych i nadziemnych,</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zabezpieczenie dróg prowadzących do terenu budowy przed zniszczeniem spowodowanym środkami transportu Wykonawcy lub jego podwykonawców;</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zawiadomienia zamawiającego o zamiarze wykonania robót zanikających lub ulegających zakryciu z wyprzedzeniem  ustalonym z inspektorem nadzoru;</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zabezpieczeni</w:t>
      </w:r>
      <w:r w:rsidR="00E71AB2" w:rsidRPr="00AA2206">
        <w:rPr>
          <w:rFonts w:cstheme="minorHAnsi"/>
          <w:sz w:val="20"/>
          <w:szCs w:val="20"/>
        </w:rPr>
        <w:t>a składowane tymczasowo na plac</w:t>
      </w:r>
      <w:r w:rsidRPr="00AA2206">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niezwłocznego przekazania zamawiającemu dokumentacji powykonawczej wraz z dokumentami pozwalającymi na ocenę prawidłowego wykonania robót zgłaszanych do odbioru;</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zgłoszenia przedmiotu umowy do odbioru końcowego, uczestniczenia w czynnościach odbioru i zapewnienie usunięcia ewentualnych wad i usterek,</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dbania o należyty porządek na terenie budowy;</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powierzenie wykonania prac stanowiących przedmiot umowy osobie trzeciej wymaga pisemnej zgody Zamawiającego;</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sporządzenia planu Bezpieczeństwa i Ochrony Zdrowia na budowie (BIOZ),</w:t>
      </w:r>
    </w:p>
    <w:p w:rsidR="003F022F"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zapewnienia na własny koszt transportu odpadów do miejsc ich wykorzystania lub utylizacji, łącznie z kosztami utylizacji;</w:t>
      </w:r>
    </w:p>
    <w:p w:rsidR="00E71AB2" w:rsidRPr="00AA2206" w:rsidRDefault="003F022F" w:rsidP="00E105D3">
      <w:pPr>
        <w:numPr>
          <w:ilvl w:val="0"/>
          <w:numId w:val="29"/>
        </w:numPr>
        <w:spacing w:after="0" w:line="240" w:lineRule="auto"/>
        <w:ind w:left="567"/>
        <w:jc w:val="both"/>
        <w:rPr>
          <w:rFonts w:cstheme="minorHAnsi"/>
          <w:sz w:val="20"/>
          <w:szCs w:val="20"/>
        </w:rPr>
      </w:pPr>
      <w:r w:rsidRPr="00AA2206">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rsidR="00E71AB2" w:rsidRDefault="003F022F" w:rsidP="00E105D3">
      <w:pPr>
        <w:numPr>
          <w:ilvl w:val="0"/>
          <w:numId w:val="22"/>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 xml:space="preserve">Wykonawca zobowiązuje się do informowania Zamawiającego o konieczności wykonania robót dodatkowych i zamiennych w terminie </w:t>
      </w:r>
      <w:r w:rsidRPr="00AA2206">
        <w:rPr>
          <w:rFonts w:cstheme="minorHAnsi"/>
          <w:b/>
          <w:bCs/>
          <w:sz w:val="20"/>
          <w:szCs w:val="20"/>
        </w:rPr>
        <w:t>7 dni</w:t>
      </w:r>
      <w:r w:rsidRPr="00AA2206">
        <w:rPr>
          <w:rFonts w:cstheme="minorHAnsi"/>
          <w:sz w:val="20"/>
          <w:szCs w:val="20"/>
        </w:rPr>
        <w:t xml:space="preserve"> od daty ich stwierdzenia i uzyskania jego</w:t>
      </w:r>
      <w:r w:rsidR="000829AB" w:rsidRPr="00AA2206">
        <w:rPr>
          <w:rFonts w:cstheme="minorHAnsi"/>
          <w:sz w:val="20"/>
          <w:szCs w:val="20"/>
        </w:rPr>
        <w:t xml:space="preserve"> akceptacji, co do </w:t>
      </w:r>
      <w:r w:rsidRPr="00AA2206">
        <w:rPr>
          <w:rFonts w:cstheme="minorHAnsi"/>
          <w:sz w:val="20"/>
          <w:szCs w:val="20"/>
        </w:rPr>
        <w:t xml:space="preserve">wykonania tych robót. </w:t>
      </w:r>
    </w:p>
    <w:p w:rsidR="00566476" w:rsidRPr="00566476" w:rsidRDefault="00566476" w:rsidP="00566476">
      <w:pPr>
        <w:numPr>
          <w:ilvl w:val="0"/>
          <w:numId w:val="22"/>
        </w:numPr>
        <w:tabs>
          <w:tab w:val="clear" w:pos="720"/>
          <w:tab w:val="left" w:pos="426"/>
          <w:tab w:val="num" w:pos="851"/>
        </w:tabs>
        <w:spacing w:after="0" w:line="240" w:lineRule="auto"/>
        <w:ind w:left="426"/>
        <w:jc w:val="both"/>
        <w:rPr>
          <w:rFonts w:cstheme="minorHAnsi"/>
          <w:sz w:val="20"/>
          <w:szCs w:val="20"/>
        </w:rPr>
      </w:pPr>
      <w:r w:rsidRPr="00566476">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Pr>
          <w:rFonts w:cstheme="minorHAnsi"/>
          <w:iCs/>
          <w:sz w:val="20"/>
          <w:szCs w:val="20"/>
        </w:rPr>
        <w:t xml:space="preserve"> i według cen</w:t>
      </w:r>
      <w:r w:rsidRPr="00566476">
        <w:rPr>
          <w:rFonts w:cstheme="minorHAnsi"/>
          <w:iCs/>
          <w:sz w:val="20"/>
          <w:szCs w:val="20"/>
        </w:rPr>
        <w:t xml:space="preserve"> określonych dla kosztorysu podstawowego. </w:t>
      </w:r>
      <w:r w:rsidR="009B3E37">
        <w:rPr>
          <w:rFonts w:cstheme="minorHAnsi"/>
          <w:iCs/>
          <w:sz w:val="20"/>
          <w:szCs w:val="20"/>
        </w:rPr>
        <w:t xml:space="preserve">                  </w:t>
      </w:r>
      <w:r w:rsidRPr="00566476">
        <w:rPr>
          <w:rFonts w:cstheme="minorHAnsi"/>
          <w:iCs/>
          <w:sz w:val="20"/>
          <w:szCs w:val="20"/>
        </w:rPr>
        <w:t>O konieczności wykonania robót zamiennych z</w:t>
      </w:r>
      <w:r w:rsidR="009B3E37">
        <w:rPr>
          <w:rFonts w:cstheme="minorHAnsi"/>
          <w:iCs/>
          <w:sz w:val="20"/>
          <w:szCs w:val="20"/>
        </w:rPr>
        <w:t>amawiający pisemnie powiadamia W</w:t>
      </w:r>
      <w:r w:rsidRPr="00566476">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rsidR="00566476" w:rsidRDefault="00566476" w:rsidP="00566476">
      <w:pPr>
        <w:numPr>
          <w:ilvl w:val="0"/>
          <w:numId w:val="22"/>
        </w:numPr>
        <w:tabs>
          <w:tab w:val="clear" w:pos="720"/>
          <w:tab w:val="left" w:pos="426"/>
          <w:tab w:val="num" w:pos="851"/>
        </w:tabs>
        <w:spacing w:after="0" w:line="240" w:lineRule="auto"/>
        <w:ind w:left="426"/>
        <w:jc w:val="both"/>
        <w:rPr>
          <w:rFonts w:cstheme="minorHAnsi"/>
          <w:sz w:val="20"/>
          <w:szCs w:val="20"/>
        </w:rPr>
      </w:pPr>
      <w:r w:rsidRPr="00566476">
        <w:rPr>
          <w:rFonts w:cstheme="minorHAnsi"/>
          <w:sz w:val="20"/>
          <w:szCs w:val="20"/>
        </w:rPr>
        <w:t>W szczególnie uzasadnionych przypadkach żądanie i zamówienie robót zamiennych będzie stanowiło dla wykonawcy podstawę o wystąpienie z żądaniem przedłużenia terminu realizacji robót.</w:t>
      </w:r>
    </w:p>
    <w:p w:rsidR="00566476" w:rsidRPr="00566476" w:rsidRDefault="00566476" w:rsidP="00566476">
      <w:pPr>
        <w:tabs>
          <w:tab w:val="left" w:pos="426"/>
        </w:tabs>
        <w:spacing w:after="0" w:line="240" w:lineRule="auto"/>
        <w:ind w:left="426"/>
        <w:jc w:val="both"/>
        <w:rPr>
          <w:rFonts w:cstheme="minorHAnsi"/>
          <w:sz w:val="20"/>
          <w:szCs w:val="20"/>
        </w:rPr>
      </w:pPr>
      <w:r w:rsidRPr="00566476">
        <w:rPr>
          <w:rFonts w:cstheme="minorHAnsi"/>
          <w:sz w:val="20"/>
          <w:szCs w:val="20"/>
        </w:rPr>
        <w:t>Liczba dni przedłużających termin realizacji zostanie każdorazowo uzgodniona z z</w:t>
      </w:r>
      <w:r>
        <w:rPr>
          <w:rFonts w:cstheme="minorHAnsi"/>
          <w:sz w:val="20"/>
          <w:szCs w:val="20"/>
        </w:rPr>
        <w:t xml:space="preserve">amawiającym </w:t>
      </w:r>
      <w:r w:rsidRPr="00566476">
        <w:rPr>
          <w:rFonts w:cstheme="minorHAnsi"/>
          <w:sz w:val="20"/>
          <w:szCs w:val="20"/>
        </w:rPr>
        <w:t>przed formalnoprawn</w:t>
      </w:r>
      <w:r w:rsidR="009B3E37">
        <w:rPr>
          <w:rFonts w:cstheme="minorHAnsi"/>
          <w:sz w:val="20"/>
          <w:szCs w:val="20"/>
        </w:rPr>
        <w:t>ym zamówieniem robót zamiennych</w:t>
      </w:r>
      <w:r w:rsidRPr="00566476">
        <w:rPr>
          <w:rFonts w:cstheme="minorHAnsi"/>
          <w:sz w:val="20"/>
          <w:szCs w:val="20"/>
        </w:rPr>
        <w:t>.</w:t>
      </w:r>
    </w:p>
    <w:p w:rsidR="00E71AB2" w:rsidRPr="00AA2206" w:rsidRDefault="00E71AB2" w:rsidP="00E105D3">
      <w:pPr>
        <w:numPr>
          <w:ilvl w:val="0"/>
          <w:numId w:val="22"/>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lastRenderedPageBreak/>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rsidR="003F022F" w:rsidRPr="00AA2206" w:rsidRDefault="003F022F" w:rsidP="00E105D3">
      <w:pPr>
        <w:numPr>
          <w:ilvl w:val="0"/>
          <w:numId w:val="22"/>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zobowiązuje się nie dokonywać cesji wierzytelności wnikających z niniejszej umowy bez zgody Zamawiającego. Cesja wykonana bez zgody Zamawiającego jest nieważna.</w:t>
      </w:r>
    </w:p>
    <w:p w:rsidR="000C7DEB" w:rsidRPr="00AA2206" w:rsidRDefault="000C7DEB" w:rsidP="000C7DEB">
      <w:pPr>
        <w:numPr>
          <w:ilvl w:val="0"/>
          <w:numId w:val="22"/>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AA2206">
        <w:rPr>
          <w:rFonts w:cstheme="minorHAnsi"/>
          <w:sz w:val="20"/>
          <w:szCs w:val="20"/>
        </w:rPr>
        <w:t>t.j</w:t>
      </w:r>
      <w:proofErr w:type="spellEnd"/>
      <w:r w:rsidRPr="00AA2206">
        <w:rPr>
          <w:rFonts w:cstheme="minorHAnsi"/>
          <w:sz w:val="20"/>
          <w:szCs w:val="20"/>
        </w:rPr>
        <w:t>. Dz.U. z 2016 r. poz.1666) wskazanych przez Zamawiającego w Opisie przedmiotu zamówienia SIWZ.</w:t>
      </w:r>
    </w:p>
    <w:p w:rsidR="000C7DEB" w:rsidRPr="00AA2206" w:rsidRDefault="000C7DEB" w:rsidP="000C7DEB">
      <w:pPr>
        <w:numPr>
          <w:ilvl w:val="0"/>
          <w:numId w:val="22"/>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 xml:space="preserve">Wymóg zatrudniania przez Wykonawcę, podwykonawcę, dalszego podwykonawcę osób zatrudnionych na umowę o pracę </w:t>
      </w:r>
      <w:r w:rsidR="0034645C">
        <w:rPr>
          <w:rFonts w:cstheme="minorHAnsi"/>
          <w:sz w:val="20"/>
          <w:szCs w:val="20"/>
        </w:rPr>
        <w:t>dotyczy osób wykonujących czynności</w:t>
      </w:r>
      <w:r w:rsidRPr="00AA2206">
        <w:rPr>
          <w:rFonts w:cstheme="minorHAnsi"/>
          <w:sz w:val="20"/>
          <w:szCs w:val="20"/>
        </w:rPr>
        <w:t xml:space="preserve"> wskazane w Opisie przedmiotu zamówienia SIWZ.</w:t>
      </w:r>
    </w:p>
    <w:p w:rsidR="000C7DEB" w:rsidRPr="00AA2206" w:rsidRDefault="000C7DEB" w:rsidP="000C7DEB">
      <w:pPr>
        <w:numPr>
          <w:ilvl w:val="0"/>
          <w:numId w:val="22"/>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Na Wykona</w:t>
      </w:r>
      <w:r w:rsidR="0034645C">
        <w:rPr>
          <w:rFonts w:cstheme="minorHAnsi"/>
          <w:sz w:val="20"/>
          <w:szCs w:val="20"/>
        </w:rPr>
        <w:t xml:space="preserve">wcy ciąży obowiązek zapewnienia, </w:t>
      </w:r>
      <w:r w:rsidRPr="00AA2206">
        <w:rPr>
          <w:rFonts w:cstheme="minorHAnsi"/>
          <w:sz w:val="20"/>
          <w:szCs w:val="20"/>
        </w:rPr>
        <w:t>aby również podwykonawcy i dalsi podwykonawcy spełniali wszystkie wymogi względem osób zatrudnionych na umowę o pracę.</w:t>
      </w:r>
    </w:p>
    <w:p w:rsidR="000C7DEB" w:rsidRPr="009B3E37" w:rsidRDefault="000C7DEB" w:rsidP="000C7DEB">
      <w:pPr>
        <w:numPr>
          <w:ilvl w:val="0"/>
          <w:numId w:val="22"/>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Informacje wrażliwe wynikające z przekazywanych dokumentów podlegające ochronie zgodnie z ustawą z dnia 29 sierpnia 1997 roku o ochronie danych osobowych (</w:t>
      </w:r>
      <w:proofErr w:type="spellStart"/>
      <w:r w:rsidRPr="00AA2206">
        <w:rPr>
          <w:rFonts w:cstheme="minorHAnsi"/>
          <w:sz w:val="20"/>
          <w:szCs w:val="20"/>
        </w:rPr>
        <w:t>t.j</w:t>
      </w:r>
      <w:proofErr w:type="spellEnd"/>
      <w:r w:rsidRPr="00AA2206">
        <w:rPr>
          <w:rFonts w:cstheme="minorHAnsi"/>
          <w:sz w:val="20"/>
          <w:szCs w:val="20"/>
        </w:rPr>
        <w:t xml:space="preserve">. Dz. z 2016 r. poz.922) winny być </w:t>
      </w:r>
      <w:proofErr w:type="spellStart"/>
      <w:r w:rsidRPr="00AA2206">
        <w:rPr>
          <w:rFonts w:cstheme="minorHAnsi"/>
          <w:sz w:val="20"/>
          <w:szCs w:val="20"/>
        </w:rPr>
        <w:t>zanominizowane</w:t>
      </w:r>
      <w:proofErr w:type="spellEnd"/>
      <w:r w:rsidRPr="00AA2206">
        <w:rPr>
          <w:rFonts w:cstheme="minorHAnsi"/>
          <w:sz w:val="20"/>
          <w:szCs w:val="20"/>
        </w:rPr>
        <w:t>.</w:t>
      </w:r>
    </w:p>
    <w:p w:rsidR="006C5560" w:rsidRPr="00AA2206" w:rsidRDefault="006C5560" w:rsidP="003C1F7F">
      <w:pPr>
        <w:spacing w:after="0" w:line="240" w:lineRule="auto"/>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………………………………………….a w przypadku jego nieobecności osoba go zastępująca.</w:t>
      </w:r>
    </w:p>
    <w:p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rsidR="006C5560" w:rsidRPr="00AA2206" w:rsidRDefault="006C5560" w:rsidP="006C5560">
      <w:pPr>
        <w:spacing w:after="0" w:line="240" w:lineRule="auto"/>
        <w:jc w:val="center"/>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rsidR="003F022F" w:rsidRPr="00AA2206" w:rsidRDefault="003F022F" w:rsidP="00E105D3">
      <w:pPr>
        <w:numPr>
          <w:ilvl w:val="0"/>
          <w:numId w:val="16"/>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rsidR="003F022F" w:rsidRPr="00AA2206" w:rsidRDefault="003F022F" w:rsidP="00E105D3">
      <w:pPr>
        <w:numPr>
          <w:ilvl w:val="0"/>
          <w:numId w:val="16"/>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Razem z wnioskiem o dokonaniu odbioru końcowego robót wykonawca przekaże Zamawiającemu:</w:t>
      </w:r>
    </w:p>
    <w:p w:rsidR="003F022F" w:rsidRPr="00AA2206" w:rsidRDefault="00AE3802" w:rsidP="00E105D3">
      <w:pPr>
        <w:pStyle w:val="Akapitzlist"/>
        <w:numPr>
          <w:ilvl w:val="0"/>
          <w:numId w:val="17"/>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rsidR="003F022F" w:rsidRPr="00AA2206" w:rsidRDefault="003F022F" w:rsidP="00E105D3">
      <w:pPr>
        <w:numPr>
          <w:ilvl w:val="0"/>
          <w:numId w:val="17"/>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rsidR="003F022F" w:rsidRPr="00AA2206" w:rsidRDefault="003D13D0" w:rsidP="00E105D3">
      <w:pPr>
        <w:numPr>
          <w:ilvl w:val="0"/>
          <w:numId w:val="17"/>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rsidR="003F022F" w:rsidRPr="00AA2206" w:rsidRDefault="003F022F" w:rsidP="00E105D3">
      <w:pPr>
        <w:numPr>
          <w:ilvl w:val="0"/>
          <w:numId w:val="16"/>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Jeżeli Zamawiający uzna, że roboty zostały zakończone i nie będzie miał zastrzeżeń co do  kompletności i prawidłowości dokumentacji powykonawczej w porozumieniu z wykonawcą  wyznacza datę odbioru końcowego robót.</w:t>
      </w:r>
    </w:p>
    <w:p w:rsidR="003F022F" w:rsidRPr="00AA2206" w:rsidRDefault="003F022F" w:rsidP="00E105D3">
      <w:pPr>
        <w:numPr>
          <w:ilvl w:val="0"/>
          <w:numId w:val="16"/>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rsidR="003F022F" w:rsidRPr="00AA2206" w:rsidRDefault="003F022F" w:rsidP="00E105D3">
      <w:pPr>
        <w:numPr>
          <w:ilvl w:val="0"/>
          <w:numId w:val="18"/>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 może odmówić odbioru do czasu usunięcia wady</w:t>
      </w:r>
    </w:p>
    <w:p w:rsidR="003F022F" w:rsidRPr="00AA2206" w:rsidRDefault="003F022F" w:rsidP="00E105D3">
      <w:pPr>
        <w:numPr>
          <w:ilvl w:val="0"/>
          <w:numId w:val="18"/>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rsidR="003F022F" w:rsidRPr="00AA2206" w:rsidRDefault="003F022F" w:rsidP="00E105D3">
      <w:pPr>
        <w:numPr>
          <w:ilvl w:val="1"/>
          <w:numId w:val="18"/>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rsidR="003F022F" w:rsidRPr="00AA2206" w:rsidRDefault="003F022F" w:rsidP="00E105D3">
      <w:pPr>
        <w:numPr>
          <w:ilvl w:val="1"/>
          <w:numId w:val="18"/>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rsidR="003F022F" w:rsidRPr="00AA2206" w:rsidRDefault="003F022F" w:rsidP="00E105D3">
      <w:pPr>
        <w:numPr>
          <w:ilvl w:val="0"/>
          <w:numId w:val="16"/>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rsidR="003F022F" w:rsidRPr="00AA2206" w:rsidRDefault="003F022F" w:rsidP="00E105D3">
      <w:pPr>
        <w:numPr>
          <w:ilvl w:val="0"/>
          <w:numId w:val="16"/>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rsidR="003F022F" w:rsidRPr="00AA2206" w:rsidRDefault="003F022F" w:rsidP="00E105D3">
      <w:pPr>
        <w:numPr>
          <w:ilvl w:val="0"/>
          <w:numId w:val="16"/>
        </w:numPr>
        <w:tabs>
          <w:tab w:val="clear" w:pos="720"/>
          <w:tab w:val="num" w:pos="426"/>
        </w:tabs>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rsidR="006C5560" w:rsidRPr="00AA2206" w:rsidRDefault="006C5560" w:rsidP="006C5560">
      <w:pPr>
        <w:spacing w:after="0" w:line="240" w:lineRule="auto"/>
        <w:jc w:val="center"/>
        <w:rPr>
          <w:rFonts w:eastAsia="Times New Roman" w:cstheme="minorHAnsi"/>
          <w:b/>
          <w:i/>
          <w:sz w:val="20"/>
          <w:szCs w:val="20"/>
        </w:rPr>
      </w:pPr>
    </w:p>
    <w:p w:rsidR="0034645C" w:rsidRDefault="0034645C" w:rsidP="006C5560">
      <w:pPr>
        <w:spacing w:after="0" w:line="240" w:lineRule="auto"/>
        <w:jc w:val="center"/>
        <w:rPr>
          <w:rFonts w:eastAsia="Times New Roman" w:cstheme="minorHAnsi"/>
          <w:b/>
          <w:sz w:val="20"/>
          <w:szCs w:val="20"/>
        </w:rPr>
      </w:pPr>
    </w:p>
    <w:p w:rsidR="0034645C" w:rsidRDefault="0034645C" w:rsidP="006C5560">
      <w:pPr>
        <w:spacing w:after="0" w:line="240" w:lineRule="auto"/>
        <w:jc w:val="center"/>
        <w:rPr>
          <w:rFonts w:eastAsia="Times New Roman" w:cstheme="minorHAnsi"/>
          <w:b/>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§6</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rsidR="006C5560" w:rsidRPr="00AA2206"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wynagrodzenie ryczałtowe w wysokości </w:t>
      </w:r>
      <w:r w:rsidRPr="00AA2206">
        <w:rPr>
          <w:rFonts w:eastAsia="Times New Roman" w:cstheme="minorHAnsi"/>
          <w:b/>
          <w:bCs/>
          <w:sz w:val="20"/>
          <w:szCs w:val="20"/>
        </w:rPr>
        <w:t>……. zł.</w:t>
      </w:r>
      <w:r w:rsidRPr="00AA2206">
        <w:rPr>
          <w:rFonts w:eastAsia="Times New Roman" w:cstheme="minorHAnsi"/>
          <w:b/>
          <w:sz w:val="20"/>
          <w:szCs w:val="20"/>
        </w:rPr>
        <w:t xml:space="preserve"> </w:t>
      </w:r>
      <w:r w:rsidRPr="00AA2206">
        <w:rPr>
          <w:rFonts w:eastAsia="Times New Roman" w:cstheme="minorHAnsi"/>
          <w:sz w:val="20"/>
          <w:szCs w:val="20"/>
        </w:rPr>
        <w:t>netto</w:t>
      </w:r>
      <w:r w:rsidRPr="00AA2206">
        <w:rPr>
          <w:rFonts w:eastAsia="Times New Roman" w:cstheme="minorHAnsi"/>
          <w:sz w:val="20"/>
          <w:szCs w:val="20"/>
        </w:rPr>
        <w:br/>
        <w:t>Do wartości netto dodaje się podatek VAT w wysokości: … %</w:t>
      </w:r>
      <w:r w:rsidRPr="00AA2206">
        <w:rPr>
          <w:rFonts w:eastAsia="Times New Roman" w:cstheme="minorHAnsi"/>
          <w:b/>
          <w:sz w:val="20"/>
          <w:szCs w:val="20"/>
        </w:rPr>
        <w:t xml:space="preserve"> </w:t>
      </w:r>
      <w:r w:rsidRPr="00AA2206">
        <w:rPr>
          <w:rFonts w:eastAsia="Times New Roman" w:cstheme="minorHAnsi"/>
          <w:sz w:val="20"/>
          <w:szCs w:val="20"/>
        </w:rPr>
        <w:t xml:space="preserve">  tj.: ……</w:t>
      </w:r>
      <w:r w:rsidRPr="00AA2206">
        <w:rPr>
          <w:rFonts w:eastAsia="Times New Roman" w:cstheme="minorHAnsi"/>
          <w:b/>
          <w:sz w:val="20"/>
          <w:szCs w:val="20"/>
        </w:rPr>
        <w:t xml:space="preserve"> zł.</w:t>
      </w:r>
    </w:p>
    <w:p w:rsidR="006C5560" w:rsidRPr="00AA2206" w:rsidRDefault="006C5560" w:rsidP="006C5560">
      <w:pPr>
        <w:widowControl w:val="0"/>
        <w:spacing w:before="80" w:after="0" w:line="240" w:lineRule="auto"/>
        <w:ind w:left="180" w:right="-110"/>
        <w:jc w:val="both"/>
        <w:rPr>
          <w:rFonts w:eastAsia="Times New Roman" w:cstheme="minorHAnsi"/>
          <w:sz w:val="20"/>
          <w:szCs w:val="20"/>
        </w:rPr>
      </w:pPr>
      <w:r w:rsidRPr="00AA2206">
        <w:rPr>
          <w:rFonts w:eastAsia="Times New Roman" w:cstheme="minorHAnsi"/>
          <w:sz w:val="20"/>
          <w:szCs w:val="20"/>
        </w:rPr>
        <w:t xml:space="preserve">   co stanowi kwotę brutto</w:t>
      </w:r>
      <w:r w:rsidRPr="00AA2206">
        <w:rPr>
          <w:rFonts w:eastAsia="Times New Roman" w:cstheme="minorHAnsi"/>
          <w:b/>
          <w:sz w:val="20"/>
          <w:szCs w:val="20"/>
        </w:rPr>
        <w:t xml:space="preserve">: …………………….. zł. </w:t>
      </w:r>
    </w:p>
    <w:p w:rsidR="006C5560" w:rsidRPr="00AA2206" w:rsidRDefault="006C5560" w:rsidP="006C5560">
      <w:pPr>
        <w:widowControl w:val="0"/>
        <w:spacing w:before="80" w:after="0" w:line="240" w:lineRule="auto"/>
        <w:ind w:left="360" w:right="-110"/>
        <w:jc w:val="both"/>
        <w:rPr>
          <w:rFonts w:eastAsia="Times New Roman" w:cstheme="minorHAnsi"/>
          <w:b/>
          <w:sz w:val="20"/>
          <w:szCs w:val="20"/>
        </w:rPr>
      </w:pPr>
      <w:r w:rsidRPr="00AA2206">
        <w:rPr>
          <w:rFonts w:eastAsia="Times New Roman" w:cstheme="minorHAnsi"/>
          <w:b/>
          <w:sz w:val="20"/>
          <w:szCs w:val="20"/>
        </w:rPr>
        <w:t>(słownie: …………………..  złotych)</w:t>
      </w:r>
    </w:p>
    <w:p w:rsidR="00905623" w:rsidRPr="00AA2206" w:rsidRDefault="006C5560" w:rsidP="00905623">
      <w:pPr>
        <w:spacing w:after="0" w:line="240" w:lineRule="auto"/>
        <w:ind w:left="360" w:right="-110"/>
        <w:jc w:val="both"/>
        <w:rPr>
          <w:rFonts w:eastAsia="Times New Roman" w:cstheme="minorHAnsi"/>
          <w:sz w:val="20"/>
          <w:szCs w:val="20"/>
        </w:rPr>
      </w:pPr>
      <w:r w:rsidRPr="00AA2206">
        <w:rPr>
          <w:rFonts w:eastAsia="Times New Roman" w:cstheme="minorHAnsi"/>
          <w:sz w:val="20"/>
          <w:szCs w:val="20"/>
        </w:rPr>
        <w:t>W przypadku ustawowej zmiany podatku VAT wartość umowy brutto zostanie zmieniona stosownym aneksem do umowy.</w:t>
      </w:r>
    </w:p>
    <w:p w:rsidR="00905623" w:rsidRPr="00AA2206" w:rsidRDefault="00905623" w:rsidP="00905623">
      <w:pPr>
        <w:pStyle w:val="Akapitzlist"/>
        <w:numPr>
          <w:ilvl w:val="0"/>
          <w:numId w:val="2"/>
        </w:numPr>
        <w:tabs>
          <w:tab w:val="clear" w:pos="720"/>
          <w:tab w:val="num" w:pos="851"/>
        </w:tabs>
        <w:spacing w:after="0" w:line="240" w:lineRule="auto"/>
        <w:ind w:left="426"/>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i/>
          <w:sz w:val="20"/>
          <w:szCs w:val="20"/>
        </w:rPr>
        <w:t>lub:</w:t>
      </w:r>
    </w:p>
    <w:p w:rsidR="00905623" w:rsidRPr="00AA2206" w:rsidRDefault="00905623" w:rsidP="00905623">
      <w:pPr>
        <w:pStyle w:val="Akapitzlist"/>
        <w:numPr>
          <w:ilvl w:val="0"/>
          <w:numId w:val="2"/>
        </w:numPr>
        <w:tabs>
          <w:tab w:val="clear" w:pos="720"/>
          <w:tab w:val="num" w:pos="426"/>
          <w:tab w:val="num" w:pos="851"/>
        </w:tabs>
        <w:ind w:left="426"/>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rsidR="004D384E" w:rsidRPr="00AA2206" w:rsidRDefault="006C5560" w:rsidP="004D384E">
      <w:pPr>
        <w:widowControl w:val="0"/>
        <w:numPr>
          <w:ilvl w:val="0"/>
          <w:numId w:val="2"/>
        </w:numPr>
        <w:spacing w:before="80" w:after="0" w:line="240" w:lineRule="auto"/>
        <w:ind w:left="360" w:right="-110"/>
        <w:jc w:val="both"/>
        <w:rPr>
          <w:rFonts w:eastAsia="Times New Roman" w:cstheme="minorHAnsi"/>
          <w:sz w:val="20"/>
          <w:szCs w:val="20"/>
        </w:rPr>
      </w:pPr>
      <w:r w:rsidRPr="00AA2206">
        <w:rPr>
          <w:rFonts w:eastAsia="Times New Roman" w:cstheme="minorHAnsi"/>
          <w:sz w:val="20"/>
          <w:szCs w:val="20"/>
        </w:rPr>
        <w:t>Wynagrodzenie z</w:t>
      </w:r>
      <w:r w:rsidR="00697AB8">
        <w:rPr>
          <w:rFonts w:eastAsia="Times New Roman" w:cstheme="minorHAnsi"/>
          <w:sz w:val="20"/>
          <w:szCs w:val="20"/>
        </w:rPr>
        <w:t>a</w:t>
      </w:r>
      <w:r w:rsidRPr="00AA2206">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rsidR="000829AB" w:rsidRPr="00AA2206" w:rsidRDefault="006C5560" w:rsidP="000829AB">
      <w:pPr>
        <w:numPr>
          <w:ilvl w:val="0"/>
          <w:numId w:val="2"/>
        </w:numPr>
        <w:spacing w:after="0" w:line="240" w:lineRule="auto"/>
        <w:ind w:left="360"/>
        <w:jc w:val="both"/>
        <w:rPr>
          <w:rFonts w:eastAsia="Times New Roman" w:cstheme="minorHAnsi"/>
          <w:sz w:val="20"/>
          <w:szCs w:val="20"/>
        </w:rPr>
      </w:pPr>
      <w:r w:rsidRPr="00AA2206">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AA2206">
        <w:rPr>
          <w:rFonts w:eastAsia="Times New Roman" w:cstheme="minorHAnsi"/>
          <w:sz w:val="20"/>
          <w:szCs w:val="20"/>
        </w:rPr>
        <w:t>0 dni od daty złożenia faktury i protokolarnym odbiorze robót</w:t>
      </w:r>
    </w:p>
    <w:p w:rsidR="006C5560" w:rsidRPr="00AA2206" w:rsidRDefault="006C5560" w:rsidP="006C5560">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Strony postanawiają, że rozliczenie za roboty może być dokonywane fakturami częściowymi, na podstawie protokołów odbioru robót wykonanych.</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AA2206">
        <w:rPr>
          <w:rFonts w:eastAsia="CenturyGothic" w:cstheme="minorHAnsi"/>
          <w:sz w:val="20"/>
          <w:szCs w:val="20"/>
        </w:rPr>
        <w:t xml:space="preserve"> oraz oświadczenie, że Podwykonawca nie wnosi roszczeń z tytułu realizacji tej części umowy,</w:t>
      </w:r>
      <w:r w:rsidR="004D384E" w:rsidRPr="00AA2206">
        <w:rPr>
          <w:rFonts w:eastAsia="CenturyGothic" w:cstheme="minorHAnsi"/>
          <w:sz w:val="20"/>
          <w:szCs w:val="20"/>
        </w:rPr>
        <w:t xml:space="preserve"> którą</w:t>
      </w:r>
      <w:r w:rsidR="00F96F2C" w:rsidRPr="00AA2206">
        <w:rPr>
          <w:rFonts w:eastAsia="CenturyGothic" w:cstheme="minorHAnsi"/>
          <w:sz w:val="20"/>
          <w:szCs w:val="20"/>
        </w:rPr>
        <w:t xml:space="preserve"> wykonał</w:t>
      </w:r>
      <w:r w:rsidR="00A24989" w:rsidRPr="00AA2206">
        <w:rPr>
          <w:rFonts w:eastAsia="CenturyGothic" w:cstheme="minorHAnsi"/>
          <w:sz w:val="20"/>
          <w:szCs w:val="20"/>
        </w:rPr>
        <w:t xml:space="preserve"> – oświadczenie stanowi załącznik nr 1 do umowy</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niedostarczenia ośw</w:t>
      </w:r>
      <w:r w:rsidR="003D13D0">
        <w:rPr>
          <w:rFonts w:eastAsia="CenturyGothic" w:cstheme="minorHAnsi"/>
          <w:sz w:val="20"/>
          <w:szCs w:val="20"/>
        </w:rPr>
        <w:t>iadczenia, o którym mowa w pkt 8</w:t>
      </w:r>
      <w:r w:rsidRPr="00AA2206">
        <w:rPr>
          <w:rFonts w:eastAsia="CenturyGothic" w:cstheme="minorHAnsi"/>
          <w:sz w:val="20"/>
          <w:szCs w:val="20"/>
        </w:rPr>
        <w:t>, Zamawiający uprawniony jest do wstrzymania płatności należności Wykonawcy do czasu</w:t>
      </w:r>
      <w:r w:rsidRPr="00AA2206">
        <w:rPr>
          <w:rFonts w:eastAsia="Times New Roman" w:cstheme="minorHAnsi"/>
          <w:sz w:val="20"/>
          <w:szCs w:val="20"/>
        </w:rPr>
        <w:t xml:space="preserve"> </w:t>
      </w:r>
      <w:r w:rsidRPr="00AA2206">
        <w:rPr>
          <w:rFonts w:eastAsia="CenturyGothic" w:cstheme="minorHAnsi"/>
          <w:sz w:val="20"/>
          <w:szCs w:val="20"/>
        </w:rPr>
        <w:t>otrzy</w:t>
      </w:r>
      <w:r w:rsidR="000B3B7A">
        <w:rPr>
          <w:rFonts w:eastAsia="CenturyGothic" w:cstheme="minorHAnsi"/>
          <w:sz w:val="20"/>
          <w:szCs w:val="20"/>
        </w:rPr>
        <w:t>mania przedmiotowych dokumentów, bez konsekwencji odsetkowych.</w:t>
      </w:r>
    </w:p>
    <w:p w:rsidR="00A65999" w:rsidRPr="00AA2206" w:rsidRDefault="006C5560" w:rsidP="00A65999">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 xml:space="preserve">Ostateczne rozliczenie za wykonane roboty nastąpi w oparciu o fakturę końcową wystawioną na podstawie protokołu odbioru końcowego. </w:t>
      </w:r>
    </w:p>
    <w:p w:rsidR="006C5560" w:rsidRPr="00AA2206" w:rsidRDefault="006C5560" w:rsidP="00AD5393">
      <w:pPr>
        <w:numPr>
          <w:ilvl w:val="0"/>
          <w:numId w:val="2"/>
        </w:numPr>
        <w:autoSpaceDE w:val="0"/>
        <w:autoSpaceDN w:val="0"/>
        <w:adjustRightInd w:val="0"/>
        <w:spacing w:after="0" w:line="240" w:lineRule="auto"/>
        <w:ind w:left="360"/>
        <w:jc w:val="both"/>
        <w:rPr>
          <w:rFonts w:eastAsia="CenturyGothic" w:cstheme="minorHAnsi"/>
          <w:sz w:val="20"/>
          <w:szCs w:val="20"/>
        </w:rPr>
      </w:pPr>
      <w:r w:rsidRPr="00AA2206">
        <w:rPr>
          <w:rFonts w:eastAsia="Times New Roman" w:cstheme="minorHAnsi"/>
          <w:sz w:val="20"/>
          <w:szCs w:val="20"/>
        </w:rPr>
        <w:t>Za dat</w:t>
      </w:r>
      <w:r w:rsidRPr="00AA2206">
        <w:rPr>
          <w:rFonts w:eastAsia="ArialMT" w:cstheme="minorHAnsi"/>
          <w:sz w:val="20"/>
          <w:szCs w:val="20"/>
        </w:rPr>
        <w:t xml:space="preserve">ę </w:t>
      </w:r>
      <w:r w:rsidRPr="00AA2206">
        <w:rPr>
          <w:rFonts w:eastAsia="Times New Roman" w:cstheme="minorHAnsi"/>
          <w:sz w:val="20"/>
          <w:szCs w:val="20"/>
        </w:rPr>
        <w:t>zap</w:t>
      </w:r>
      <w:r w:rsidRPr="00AA2206">
        <w:rPr>
          <w:rFonts w:eastAsia="ArialMT" w:cstheme="minorHAnsi"/>
          <w:sz w:val="20"/>
          <w:szCs w:val="20"/>
        </w:rPr>
        <w:t>ł</w:t>
      </w:r>
      <w:r w:rsidRPr="00AA2206">
        <w:rPr>
          <w:rFonts w:eastAsia="Times New Roman" w:cstheme="minorHAnsi"/>
          <w:sz w:val="20"/>
          <w:szCs w:val="20"/>
        </w:rPr>
        <w:t>aty faktury VAT uwa</w:t>
      </w:r>
      <w:r w:rsidRPr="00AA2206">
        <w:rPr>
          <w:rFonts w:eastAsia="ArialMT" w:cstheme="minorHAnsi"/>
          <w:sz w:val="20"/>
          <w:szCs w:val="20"/>
        </w:rPr>
        <w:t xml:space="preserve">żać </w:t>
      </w:r>
      <w:r w:rsidRPr="00AA2206">
        <w:rPr>
          <w:rFonts w:eastAsia="Times New Roman" w:cstheme="minorHAnsi"/>
          <w:sz w:val="20"/>
          <w:szCs w:val="20"/>
        </w:rPr>
        <w:t>si</w:t>
      </w:r>
      <w:r w:rsidRPr="00AA2206">
        <w:rPr>
          <w:rFonts w:eastAsia="ArialMT" w:cstheme="minorHAnsi"/>
          <w:sz w:val="20"/>
          <w:szCs w:val="20"/>
        </w:rPr>
        <w:t xml:space="preserve">ę </w:t>
      </w:r>
      <w:r w:rsidRPr="00AA2206">
        <w:rPr>
          <w:rFonts w:eastAsia="Times New Roman" w:cstheme="minorHAnsi"/>
          <w:sz w:val="20"/>
          <w:szCs w:val="20"/>
        </w:rPr>
        <w:t>b</w:t>
      </w:r>
      <w:r w:rsidRPr="00AA2206">
        <w:rPr>
          <w:rFonts w:eastAsia="ArialMT" w:cstheme="minorHAnsi"/>
          <w:sz w:val="20"/>
          <w:szCs w:val="20"/>
        </w:rPr>
        <w:t>ę</w:t>
      </w:r>
      <w:r w:rsidRPr="00AA2206">
        <w:rPr>
          <w:rFonts w:eastAsia="Times New Roman" w:cstheme="minorHAnsi"/>
          <w:sz w:val="20"/>
          <w:szCs w:val="20"/>
        </w:rPr>
        <w:t>dzie dat</w:t>
      </w:r>
      <w:r w:rsidRPr="00AA2206">
        <w:rPr>
          <w:rFonts w:eastAsia="ArialMT" w:cstheme="minorHAnsi"/>
          <w:sz w:val="20"/>
          <w:szCs w:val="20"/>
        </w:rPr>
        <w:t xml:space="preserve">ę </w:t>
      </w:r>
      <w:r w:rsidRPr="00AA2206">
        <w:rPr>
          <w:rFonts w:eastAsia="Times New Roman" w:cstheme="minorHAnsi"/>
          <w:sz w:val="20"/>
          <w:szCs w:val="20"/>
        </w:rPr>
        <w:t>obci</w:t>
      </w:r>
      <w:r w:rsidRPr="00AA2206">
        <w:rPr>
          <w:rFonts w:eastAsia="ArialMT" w:cstheme="minorHAnsi"/>
          <w:sz w:val="20"/>
          <w:szCs w:val="20"/>
        </w:rPr>
        <w:t>ąż</w:t>
      </w:r>
      <w:r w:rsidRPr="00AA2206">
        <w:rPr>
          <w:rFonts w:eastAsia="Times New Roman" w:cstheme="minorHAnsi"/>
          <w:sz w:val="20"/>
          <w:szCs w:val="20"/>
        </w:rPr>
        <w:t>enia rachunku bankowego</w:t>
      </w:r>
      <w:r w:rsidRPr="00AA2206">
        <w:rPr>
          <w:rFonts w:eastAsia="CenturyGothic" w:cstheme="minorHAnsi"/>
          <w:sz w:val="20"/>
          <w:szCs w:val="20"/>
        </w:rPr>
        <w:t xml:space="preserve"> </w:t>
      </w:r>
      <w:r w:rsidRPr="00AA2206">
        <w:rPr>
          <w:rFonts w:eastAsia="Times New Roman" w:cstheme="minorHAnsi"/>
          <w:sz w:val="20"/>
          <w:szCs w:val="20"/>
        </w:rPr>
        <w:t>Zamawiaj</w:t>
      </w:r>
      <w:r w:rsidRPr="00AA2206">
        <w:rPr>
          <w:rFonts w:eastAsia="ArialMT" w:cstheme="minorHAnsi"/>
          <w:sz w:val="20"/>
          <w:szCs w:val="20"/>
        </w:rPr>
        <w:t>ą</w:t>
      </w:r>
      <w:r w:rsidRPr="00AA2206">
        <w:rPr>
          <w:rFonts w:eastAsia="Times New Roman" w:cstheme="minorHAnsi"/>
          <w:sz w:val="20"/>
          <w:szCs w:val="20"/>
        </w:rPr>
        <w:t>cego.</w:t>
      </w:r>
    </w:p>
    <w:p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rsidR="00FE0D43" w:rsidRPr="00FE0D43" w:rsidRDefault="006C5560" w:rsidP="00FE0D4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5 lat.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rsidR="004D384E" w:rsidRPr="00AA2206" w:rsidRDefault="004D384E" w:rsidP="00E105D3">
      <w:pPr>
        <w:pStyle w:val="Akapitzlist"/>
        <w:numPr>
          <w:ilvl w:val="0"/>
          <w:numId w:val="7"/>
        </w:numPr>
        <w:spacing w:after="0"/>
        <w:rPr>
          <w:rFonts w:eastAsia="Times New Roman" w:cstheme="minorHAnsi"/>
          <w:sz w:val="20"/>
          <w:szCs w:val="20"/>
        </w:rPr>
      </w:pPr>
      <w:r w:rsidRPr="00AA2206">
        <w:rPr>
          <w:rFonts w:eastAsia="Times New Roman" w:cstheme="minorHAnsi"/>
          <w:sz w:val="20"/>
          <w:szCs w:val="20"/>
        </w:rPr>
        <w:t>Wykonawca obowiązany jest przekazać Zamawiającemu  w dniu odbioru końcowego dokument gwarancyjny</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rsidR="006C5560" w:rsidRPr="00AA2206" w:rsidRDefault="006C5560" w:rsidP="00AD5393">
      <w:pPr>
        <w:numPr>
          <w:ilvl w:val="0"/>
          <w:numId w:val="1"/>
        </w:numPr>
        <w:tabs>
          <w:tab w:val="clear" w:pos="720"/>
          <w:tab w:val="num" w:pos="567"/>
        </w:tabs>
        <w:spacing w:after="0" w:line="240" w:lineRule="auto"/>
        <w:ind w:left="567"/>
        <w:jc w:val="both"/>
        <w:rPr>
          <w:rFonts w:eastAsia="Times New Roman" w:cstheme="minorHAnsi"/>
          <w:sz w:val="20"/>
          <w:szCs w:val="20"/>
        </w:rPr>
      </w:pPr>
      <w:r w:rsidRPr="00AA2206">
        <w:rPr>
          <w:rFonts w:eastAsia="Times New Roman" w:cstheme="minorHAnsi"/>
          <w:sz w:val="20"/>
          <w:szCs w:val="20"/>
        </w:rPr>
        <w:t>odstąpienie od umowy przez Zamawiającego z przyczyn za które ponosi  odpowiedzialność Wykonawca w wysokości 15 % wynagrodze</w:t>
      </w:r>
      <w:r w:rsidR="00A24989" w:rsidRPr="00AA2206">
        <w:rPr>
          <w:rFonts w:eastAsia="Times New Roman" w:cstheme="minorHAnsi"/>
          <w:sz w:val="20"/>
          <w:szCs w:val="20"/>
        </w:rPr>
        <w:t>nia brutto, o którym mowa w § 6;</w:t>
      </w:r>
    </w:p>
    <w:p w:rsidR="006C5560" w:rsidRPr="00AA2206"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opóźnienie</w:t>
      </w:r>
      <w:r w:rsidR="006C5560" w:rsidRPr="00AA2206">
        <w:rPr>
          <w:rFonts w:eastAsia="Times New Roman" w:cstheme="minorHAnsi"/>
          <w:sz w:val="20"/>
          <w:szCs w:val="20"/>
        </w:rPr>
        <w:t xml:space="preserve"> w oddaniu przedmiotu umowy w wyznaczonym terminie w wysokości 0,2 % wynagrodzenia umownego za przed</w:t>
      </w:r>
      <w:r>
        <w:rPr>
          <w:rFonts w:eastAsia="Times New Roman" w:cstheme="minorHAnsi"/>
          <w:sz w:val="20"/>
          <w:szCs w:val="20"/>
        </w:rPr>
        <w:t>miot umowy za każdy dzień opóźnienia</w:t>
      </w:r>
      <w:r w:rsidR="00A24989" w:rsidRPr="00AA2206">
        <w:rPr>
          <w:rFonts w:eastAsia="Times New Roman" w:cstheme="minorHAnsi"/>
          <w:sz w:val="20"/>
          <w:szCs w:val="20"/>
        </w:rPr>
        <w:t>;</w:t>
      </w:r>
      <w:r w:rsidR="006C5560" w:rsidRPr="00AA2206">
        <w:rPr>
          <w:rFonts w:eastAsia="Times New Roman" w:cstheme="minorHAnsi"/>
          <w:sz w:val="20"/>
          <w:szCs w:val="20"/>
        </w:rPr>
        <w:t xml:space="preserve"> </w:t>
      </w:r>
    </w:p>
    <w:p w:rsidR="006C5560"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za opóźnienie</w:t>
      </w:r>
      <w:r w:rsidR="006C5560" w:rsidRPr="00AA2206">
        <w:rPr>
          <w:rFonts w:eastAsia="Times New Roman" w:cstheme="minorHAnsi"/>
          <w:sz w:val="20"/>
          <w:szCs w:val="20"/>
        </w:rPr>
        <w:t xml:space="preserve"> w usunięciu wad stwierdzonych przy odbiorze częściowym lub powstałych w okresie gwarancji w wysokości 0,1 % wynagrodzenia umownego za przedmi</w:t>
      </w:r>
      <w:r>
        <w:rPr>
          <w:rFonts w:eastAsia="Times New Roman" w:cstheme="minorHAnsi"/>
          <w:sz w:val="20"/>
          <w:szCs w:val="20"/>
        </w:rPr>
        <w:t>ot umowy, za  każdy dzień opóźnienia</w:t>
      </w:r>
      <w:r w:rsidR="006C5560" w:rsidRPr="00AA2206">
        <w:rPr>
          <w:rFonts w:eastAsia="Times New Roman" w:cstheme="minorHAnsi"/>
          <w:sz w:val="20"/>
          <w:szCs w:val="20"/>
        </w:rPr>
        <w:t xml:space="preserve"> od dnia wyz</w:t>
      </w:r>
      <w:r w:rsidR="00A24989" w:rsidRPr="00AA2206">
        <w:rPr>
          <w:rFonts w:eastAsia="Times New Roman" w:cstheme="minorHAnsi"/>
          <w:sz w:val="20"/>
          <w:szCs w:val="20"/>
        </w:rPr>
        <w:t>naczonego do dnia usunięcia wad;</w:t>
      </w:r>
    </w:p>
    <w:p w:rsidR="004D384E" w:rsidRPr="00A406F9"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2</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A24989" w:rsidRPr="00A406F9">
        <w:rPr>
          <w:rFonts w:eastAsia="Times New Roman" w:cstheme="minorHAnsi"/>
          <w:color w:val="FF0000"/>
          <w:sz w:val="20"/>
          <w:szCs w:val="20"/>
        </w:rPr>
        <w:t>;</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 za które ponosi odpowiedzialność  Zamawiający w wysokości 15 %  wynagrodzenie umownego.</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rsidR="000B3B7A" w:rsidRDefault="000B3B7A" w:rsidP="00611F63">
      <w:pPr>
        <w:spacing w:after="0" w:line="240" w:lineRule="auto"/>
        <w:rPr>
          <w:rFonts w:eastAsia="Times New Roman" w:cstheme="minorHAnsi"/>
          <w:b/>
          <w:sz w:val="20"/>
          <w:szCs w:val="20"/>
        </w:rPr>
      </w:pP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lastRenderedPageBreak/>
        <w:t>Wykonawcy przysługuje prawo odstąpienia od umowy, jeżeli:</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których mowa w ust. 1 pkt b), c) i d)</w:t>
      </w:r>
      <w:r w:rsidR="00C34DE3">
        <w:rPr>
          <w:rFonts w:eastAsia="Times New Roman" w:cstheme="minorHAnsi"/>
          <w:sz w:val="20"/>
          <w:szCs w:val="20"/>
          <w:lang w:eastAsia="ar-SA"/>
        </w:rPr>
        <w:t xml:space="preserve"> i e)</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rsidR="00A65999" w:rsidRPr="00AA2206" w:rsidRDefault="00A65999" w:rsidP="00AD5393">
      <w:pPr>
        <w:spacing w:after="0" w:line="240" w:lineRule="auto"/>
        <w:jc w:val="center"/>
        <w:rPr>
          <w:rFonts w:eastAsia="Times New Roman" w:cstheme="minorHAnsi"/>
          <w:b/>
          <w:sz w:val="20"/>
          <w:szCs w:val="20"/>
        </w:rPr>
      </w:pPr>
    </w:p>
    <w:p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 mających wpływ na termin zakończenia inwestycji,</w:t>
      </w:r>
    </w:p>
    <w:p w:rsidR="008D742D" w:rsidRPr="00AA2206" w:rsidRDefault="008D742D" w:rsidP="00E105D3">
      <w:pPr>
        <w:pStyle w:val="Tekstpodstawowy2"/>
        <w:numPr>
          <w:ilvl w:val="0"/>
          <w:numId w:val="30"/>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lastRenderedPageBreak/>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 w jakim będzie to niezbędne w celu dostosowania postanowień umowy do zaistniałego stanu prawnego,</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rsidR="000C04AF" w:rsidRPr="000C04AF" w:rsidRDefault="000C04AF" w:rsidP="000C04AF">
      <w:pPr>
        <w:pStyle w:val="Tekstpodstawowy2"/>
        <w:numPr>
          <w:ilvl w:val="0"/>
          <w:numId w:val="42"/>
        </w:numPr>
        <w:tabs>
          <w:tab w:val="left" w:pos="709"/>
        </w:tabs>
        <w:jc w:val="both"/>
        <w:rPr>
          <w:rFonts w:asciiTheme="minorHAnsi" w:hAnsiTheme="minorHAnsi" w:cstheme="minorHAnsi"/>
          <w:sz w:val="20"/>
        </w:rPr>
      </w:pPr>
      <w:r w:rsidRPr="000C04AF">
        <w:rPr>
          <w:rFonts w:asciiTheme="minorHAnsi" w:hAnsiTheme="minorHAnsi" w:cstheme="minorHAnsi"/>
          <w:sz w:val="20"/>
        </w:rPr>
        <w:lastRenderedPageBreak/>
        <w:t>zaniechanie lub rezygnacja z wykonania pewnych robót przewidzianych w dokumentacji projektowej w sytuacji, gdy ich wykonanie będzie zbędne dla prawidłowego wykonania i oddania do użytkowania zadania.</w:t>
      </w:r>
    </w:p>
    <w:p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 przypadku zawarcia umowy podwykonawcy z dalszym podwykonawcą wymagana jest zgoda Zamawiającego i Wykonawcy. W tym przypadku stosuje się odpowiednio postanowienia ust.1, zdanie 2.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 której przedmiotem są roboty budowlane w</w:t>
      </w:r>
      <w:r w:rsidR="003D13D0">
        <w:rPr>
          <w:rFonts w:eastAsia="Times New Roman" w:cstheme="minorHAnsi"/>
          <w:sz w:val="20"/>
          <w:szCs w:val="20"/>
        </w:rPr>
        <w:t xml:space="preserve"> terminie o którym mowa w ust. 2</w:t>
      </w:r>
      <w:r w:rsidRPr="00AA2206">
        <w:rPr>
          <w:rFonts w:eastAsia="Times New Roman" w:cstheme="minorHAnsi"/>
          <w:sz w:val="20"/>
          <w:szCs w:val="20"/>
        </w:rPr>
        <w:t xml:space="preserve"> uważa się za akceptację projektu umowy przez Zamawiającego.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w:t>
      </w:r>
      <w:r w:rsidRPr="00AA2206">
        <w:rPr>
          <w:rFonts w:eastAsia="Times New Roman" w:cstheme="minorHAnsi"/>
          <w:sz w:val="20"/>
          <w:szCs w:val="20"/>
        </w:rPr>
        <w:lastRenderedPageBreak/>
        <w:t>umowę o podwykonawstwo, której przedmiotem są dostawy lub usługi, wobec których Zamawiający nie wyraził sprzeciwu, w przypadku uchylenia się od obowiązku zapłaty odpowiednio przez wykonawcę, podwykonawcę lub dalszego podwykonawcę niniejszego zamówienia.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12,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12,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zapłaty lub nieterminowej zapłaty wynagrodzenia należnego podwykonawcom lub dalszym podwykonawcom w wysokości 0,5 % 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z tytułu nieprzedłożenia do zaakceptowania projektu umowy o podwykonawstwo, której przedmiotem są roboty budowlane lub projektu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 wynagrodzenia brutto ,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 wystąpienie do Zamawiającego o zgodę, o której mowa w §11 ust. 1 i 2 w wysokości 0,5 % wynagrodzenia brutto , o którym mowa w § 6 za każdy stwierdzony przypadek.</w:t>
      </w:r>
    </w:p>
    <w:p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Przepisy pkt 23</w:t>
      </w:r>
      <w:r w:rsidR="006C5560" w:rsidRPr="00AA2206">
        <w:rPr>
          <w:rFonts w:eastAsia="Times New Roman" w:cstheme="minorHAnsi"/>
          <w:sz w:val="20"/>
          <w:szCs w:val="20"/>
        </w:rPr>
        <w:t xml:space="preserve"> stosuje się odpowiednio do niewykonania obowiązków Wykonawcy w tym zakresie w stosunku do dalszych podwykonawców.</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rsidR="006C5560" w:rsidRPr="00AA2206" w:rsidRDefault="006C5560" w:rsidP="006C5560">
      <w:pPr>
        <w:spacing w:after="0" w:line="240" w:lineRule="auto"/>
        <w:rPr>
          <w:rFonts w:eastAsia="Times New Roman" w:cstheme="minorHAnsi"/>
          <w:sz w:val="20"/>
          <w:szCs w:val="20"/>
        </w:rPr>
      </w:pPr>
    </w:p>
    <w:p w:rsidR="00FE0D43" w:rsidRDefault="00FE0D43" w:rsidP="006C5560">
      <w:pPr>
        <w:spacing w:after="0" w:line="240" w:lineRule="auto"/>
        <w:jc w:val="center"/>
        <w:rPr>
          <w:rFonts w:eastAsia="Times New Roman" w:cstheme="minorHAnsi"/>
          <w:b/>
          <w:sz w:val="20"/>
          <w:szCs w:val="20"/>
        </w:rPr>
      </w:pPr>
    </w:p>
    <w:p w:rsidR="00FE0D43" w:rsidRDefault="00FE0D43" w:rsidP="006C5560">
      <w:pPr>
        <w:spacing w:after="0" w:line="240" w:lineRule="auto"/>
        <w:jc w:val="center"/>
        <w:rPr>
          <w:rFonts w:eastAsia="Times New Roman" w:cstheme="minorHAnsi"/>
          <w:b/>
          <w:sz w:val="20"/>
          <w:szCs w:val="20"/>
        </w:rPr>
      </w:pPr>
    </w:p>
    <w:p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§13</w:t>
      </w:r>
    </w:p>
    <w:p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rsidR="00A406F9" w:rsidRPr="0034645C" w:rsidRDefault="00A406F9" w:rsidP="00A406F9">
      <w:pPr>
        <w:numPr>
          <w:ilvl w:val="1"/>
          <w:numId w:val="27"/>
        </w:numPr>
        <w:tabs>
          <w:tab w:val="left" w:pos="4536"/>
          <w:tab w:val="left" w:pos="5387"/>
          <w:tab w:val="left" w:pos="5812"/>
        </w:tabs>
        <w:spacing w:after="0" w:line="240" w:lineRule="auto"/>
        <w:jc w:val="both"/>
        <w:rPr>
          <w:rFonts w:eastAsia="Times New Roman" w:cstheme="minorHAnsi"/>
          <w:sz w:val="20"/>
          <w:szCs w:val="20"/>
        </w:rPr>
      </w:pPr>
      <w:r w:rsidRPr="0034645C">
        <w:rPr>
          <w:rFonts w:eastAsia="Times New Roman" w:cstheme="minorHAnsi"/>
          <w:sz w:val="20"/>
          <w:szCs w:val="20"/>
        </w:rPr>
        <w:t xml:space="preserve">Przed zawarciem umowy Wykonawca zobowiązany jest przedłożyć Zamawiającemu oświadczenie oraz zanonimizowane dokumenty tj. potwierdzenie opłacania składek na ubezpieczenie społeczne i zdrowotne z tytułu zatrudniania na podstawie umowy o pracę  dotyczące listy osób zatrudnionych na podstawie umowy o pracę w zakresie czynności wskazanych w Opisie przedmiotu zamówienia. </w:t>
      </w:r>
    </w:p>
    <w:p w:rsidR="00A65999" w:rsidRPr="0034645C" w:rsidRDefault="00A406F9" w:rsidP="00E105D3">
      <w:pPr>
        <w:numPr>
          <w:ilvl w:val="1"/>
          <w:numId w:val="27"/>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Lista pracowników zatrudnionych na umowę o pracę winna</w:t>
      </w:r>
      <w:r w:rsidR="00A65999" w:rsidRPr="0034645C">
        <w:rPr>
          <w:rFonts w:eastAsia="Times New Roman" w:cstheme="minorHAnsi"/>
          <w:sz w:val="20"/>
          <w:szCs w:val="20"/>
        </w:rPr>
        <w:t xml:space="preserve"> określać w szczególności: Imię i nazwisko pracownika, zakres wykony</w:t>
      </w:r>
      <w:r w:rsidRPr="0034645C">
        <w:rPr>
          <w:rFonts w:eastAsia="Times New Roman" w:cstheme="minorHAnsi"/>
          <w:sz w:val="20"/>
          <w:szCs w:val="20"/>
        </w:rPr>
        <w:t>wanych czynności,</w:t>
      </w:r>
      <w:r w:rsidR="00A65999" w:rsidRPr="0034645C">
        <w:rPr>
          <w:rFonts w:eastAsia="Times New Roman" w:cstheme="minorHAnsi"/>
          <w:sz w:val="20"/>
          <w:szCs w:val="20"/>
        </w:rPr>
        <w:t xml:space="preserve"> uprawnienia i doświadczenie.</w:t>
      </w:r>
    </w:p>
    <w:p w:rsidR="00A65999" w:rsidRPr="0034645C" w:rsidRDefault="00A65999" w:rsidP="00E105D3">
      <w:pPr>
        <w:numPr>
          <w:ilvl w:val="1"/>
          <w:numId w:val="27"/>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Niezłożenie dokumentów o których mowa w ust. 1 niniejszego §, będzie skutkowało naliczeniem kary umownej w wysokości 0,2% wynagrodzenia brutto, o którym mowa w §6 ust.1 za każdy dzień zwłoki.</w:t>
      </w:r>
    </w:p>
    <w:p w:rsidR="00A65999" w:rsidRPr="0034645C" w:rsidRDefault="00A65999" w:rsidP="00E105D3">
      <w:pPr>
        <w:numPr>
          <w:ilvl w:val="1"/>
          <w:numId w:val="27"/>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 xml:space="preserve">W przypadku wprowadzenia zmian w składzie osobowym, Wykonawca zobowiązany jest zaktualizować wykaz pracowników zatrudnionych na umowę o pracę i przedstawić dokumenty potwierdzające, że nowy pracownik posiada kwalifikacje nie mniejsze niż pracownik, który był wskazany w wykazie pracowników. </w:t>
      </w:r>
    </w:p>
    <w:p w:rsidR="00A406F9" w:rsidRPr="0034645C" w:rsidRDefault="00A406F9" w:rsidP="00A406F9">
      <w:pPr>
        <w:pStyle w:val="Akapitzlist"/>
        <w:numPr>
          <w:ilvl w:val="1"/>
          <w:numId w:val="27"/>
        </w:numPr>
        <w:rPr>
          <w:rFonts w:eastAsia="Times New Roman" w:cstheme="minorHAnsi"/>
          <w:sz w:val="20"/>
          <w:szCs w:val="20"/>
        </w:rPr>
      </w:pPr>
      <w:r w:rsidRPr="0034645C">
        <w:rPr>
          <w:rFonts w:eastAsia="Times New Roman" w:cstheme="minorHAnsi"/>
          <w:sz w:val="20"/>
          <w:szCs w:val="20"/>
        </w:rPr>
        <w:t xml:space="preserve">Zamawiający w przypadku powzięcia wątpliwości co do sposobu zatrudnienia zastrzega sobie możliwość zwrócenia się o przeprowadzenie kontroli przez Państwową Inspekcję Pracy. </w:t>
      </w:r>
    </w:p>
    <w:p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rsidR="00C56ADC" w:rsidRDefault="00B837B0" w:rsidP="00C56ADC">
      <w:pPr>
        <w:widowControl w:val="0"/>
        <w:numPr>
          <w:ilvl w:val="0"/>
          <w:numId w:val="28"/>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rsidR="00C56ADC" w:rsidRDefault="00C56ADC" w:rsidP="00C56ADC">
      <w:pPr>
        <w:widowControl w:val="0"/>
        <w:numPr>
          <w:ilvl w:val="0"/>
          <w:numId w:val="28"/>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 xml:space="preserve">Wartość dodatkowych robót nie może przekroczyć 50% pierwotnego wynagrodzenia Wykonawcy określonego w </w:t>
      </w:r>
      <w:r w:rsidR="003D13D0">
        <w:rPr>
          <w:rFonts w:cstheme="minorHAnsi"/>
          <w:sz w:val="20"/>
          <w:szCs w:val="20"/>
        </w:rPr>
        <w:t xml:space="preserve">§6 </w:t>
      </w:r>
      <w:r w:rsidRPr="00C56ADC">
        <w:rPr>
          <w:rFonts w:cstheme="minorHAnsi"/>
          <w:sz w:val="20"/>
          <w:szCs w:val="20"/>
        </w:rPr>
        <w:t>ust.1 umowie.</w:t>
      </w:r>
    </w:p>
    <w:p w:rsidR="00B837B0" w:rsidRPr="00C56ADC" w:rsidRDefault="00B837B0" w:rsidP="00C56ADC">
      <w:pPr>
        <w:widowControl w:val="0"/>
        <w:numPr>
          <w:ilvl w:val="0"/>
          <w:numId w:val="28"/>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rsidR="00B837B0" w:rsidRPr="00AA2206" w:rsidRDefault="00B837B0" w:rsidP="00E105D3">
      <w:pPr>
        <w:widowControl w:val="0"/>
        <w:numPr>
          <w:ilvl w:val="0"/>
          <w:numId w:val="28"/>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Roboty dodatkowe zostaną udzielone wykonawcy wyłącznie w sytuacji gdy 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xml:space="preserve">, a wartość robót dodatkowych nie przekroczy 50% wartości umowy o której mowa </w:t>
      </w:r>
      <w:r w:rsidR="003217C6" w:rsidRPr="00AA2206">
        <w:rPr>
          <w:rFonts w:cstheme="minorHAnsi"/>
          <w:sz w:val="20"/>
          <w:szCs w:val="20"/>
        </w:rPr>
        <w:t>w § 6</w:t>
      </w:r>
      <w:r w:rsidRPr="00AA2206">
        <w:rPr>
          <w:rFonts w:cstheme="minorHAnsi"/>
          <w:sz w:val="20"/>
          <w:szCs w:val="20"/>
        </w:rPr>
        <w:t xml:space="preserve"> ust. 1.</w:t>
      </w:r>
    </w:p>
    <w:p w:rsidR="001B28DB" w:rsidRPr="00AA2206" w:rsidRDefault="001B28DB" w:rsidP="000C04AF">
      <w:pPr>
        <w:spacing w:after="0" w:line="240" w:lineRule="auto"/>
        <w:rPr>
          <w:rFonts w:eastAsia="Times New Roman" w:cstheme="minorHAnsi"/>
          <w:b/>
          <w:sz w:val="20"/>
          <w:szCs w:val="20"/>
        </w:rPr>
      </w:pPr>
    </w:p>
    <w:p w:rsidR="00B837B0" w:rsidRPr="00AA2206"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rsidR="006F265B" w:rsidRPr="00AA2206" w:rsidRDefault="006F265B" w:rsidP="006F265B">
      <w:pPr>
        <w:spacing w:after="0" w:line="240" w:lineRule="auto"/>
        <w:jc w:val="both"/>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rsidR="00AA2206" w:rsidRDefault="00AA2206"/>
    <w:p w:rsidR="001B28DB" w:rsidRDefault="001B28DB"/>
    <w:p w:rsidR="0034645C" w:rsidRDefault="0034645C"/>
    <w:p w:rsidR="0034645C" w:rsidRDefault="0034645C"/>
    <w:p w:rsidR="0034645C" w:rsidRDefault="0034645C"/>
    <w:p w:rsidR="0034645C" w:rsidRDefault="0034645C"/>
    <w:p w:rsidR="00AA2206" w:rsidRDefault="00AA2206" w:rsidP="00AA2206">
      <w:pPr>
        <w:jc w:val="right"/>
      </w:pPr>
      <w:r>
        <w:t>Załącznik nr 1 do umowy</w:t>
      </w:r>
    </w:p>
    <w:p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rsidR="00AA2206" w:rsidRPr="005724FE" w:rsidRDefault="00AA2206" w:rsidP="00AA2206">
      <w:pPr>
        <w:spacing w:after="0" w:line="240" w:lineRule="auto"/>
        <w:jc w:val="both"/>
        <w:rPr>
          <w:rFonts w:eastAsia="Times New Roman" w:cstheme="minorHAnsi"/>
          <w:b/>
          <w:sz w:val="24"/>
          <w:szCs w:val="24"/>
        </w:rPr>
      </w:pPr>
    </w:p>
    <w:p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rsidTr="00E67C55">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sz w:val="20"/>
          <w:szCs w:val="20"/>
        </w:rPr>
      </w:pPr>
    </w:p>
    <w:p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sz w:val="20"/>
          <w:szCs w:val="20"/>
        </w:rPr>
      </w:pPr>
    </w:p>
    <w:p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rsidR="00AA2206" w:rsidRDefault="00AA2206" w:rsidP="00AA2206">
      <w:pPr>
        <w:spacing w:after="0" w:line="240" w:lineRule="auto"/>
        <w:ind w:firstLine="72"/>
        <w:rPr>
          <w:rFonts w:eastAsia="Times New Roman" w:cstheme="minorHAnsi"/>
          <w:sz w:val="20"/>
          <w:szCs w:val="20"/>
        </w:rPr>
      </w:pPr>
    </w:p>
    <w:p w:rsidR="00AA2206" w:rsidRPr="005724FE" w:rsidRDefault="00AA2206" w:rsidP="00AA2206">
      <w:pPr>
        <w:spacing w:after="0" w:line="240" w:lineRule="auto"/>
        <w:ind w:firstLine="72"/>
        <w:rPr>
          <w:rFonts w:eastAsia="Times New Roman" w:cstheme="minorHAnsi"/>
          <w:b/>
          <w:sz w:val="20"/>
          <w:szCs w:val="20"/>
        </w:rPr>
      </w:pPr>
    </w:p>
    <w:p w:rsidR="0034645C" w:rsidRDefault="0034645C" w:rsidP="00AA2206">
      <w:pPr>
        <w:rPr>
          <w:rFonts w:eastAsia="Times New Roman" w:cstheme="minorHAnsi"/>
          <w:sz w:val="20"/>
          <w:szCs w:val="20"/>
        </w:rPr>
      </w:pPr>
      <w:r>
        <w:rPr>
          <w:rFonts w:eastAsia="Times New Roman" w:cstheme="minorHAnsi"/>
          <w:sz w:val="20"/>
          <w:szCs w:val="20"/>
        </w:rPr>
        <w:t>* niepotrzebne skreślić</w:t>
      </w:r>
    </w:p>
    <w:p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rsidTr="008C6D25">
        <w:trPr>
          <w:trHeight w:val="1961"/>
        </w:trPr>
        <w:tc>
          <w:tcPr>
            <w:tcW w:w="9639" w:type="dxa"/>
          </w:tcPr>
          <w:p w:rsidR="0034645C" w:rsidRPr="0034645C" w:rsidRDefault="0034645C" w:rsidP="0034645C">
            <w:pPr>
              <w:rPr>
                <w:rFonts w:eastAsia="Times New Roman" w:cstheme="minorHAnsi"/>
                <w:b/>
                <w:sz w:val="20"/>
                <w:szCs w:val="20"/>
              </w:rPr>
            </w:pPr>
          </w:p>
          <w:p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rsidR="0034645C" w:rsidRPr="0034645C" w:rsidRDefault="0034645C" w:rsidP="0034645C">
            <w:pPr>
              <w:rPr>
                <w:rFonts w:eastAsia="Times New Roman" w:cstheme="minorHAnsi"/>
                <w:b/>
                <w:sz w:val="20"/>
                <w:szCs w:val="20"/>
              </w:rPr>
            </w:pPr>
          </w:p>
          <w:p w:rsidR="0034645C" w:rsidRPr="0034645C" w:rsidRDefault="0034645C" w:rsidP="0034645C">
            <w:pPr>
              <w:numPr>
                <w:ilvl w:val="3"/>
                <w:numId w:val="46"/>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rsidR="0034645C" w:rsidRPr="0034645C" w:rsidRDefault="0034645C" w:rsidP="0034645C">
            <w:pPr>
              <w:numPr>
                <w:ilvl w:val="1"/>
                <w:numId w:val="43"/>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rsidR="0034645C" w:rsidRPr="0034645C" w:rsidRDefault="0034645C" w:rsidP="0034645C">
            <w:pPr>
              <w:rPr>
                <w:rFonts w:eastAsia="Times New Roman" w:cstheme="minorHAnsi"/>
                <w:sz w:val="20"/>
                <w:szCs w:val="20"/>
              </w:rPr>
            </w:pPr>
          </w:p>
          <w:p w:rsidR="0034645C" w:rsidRPr="0034645C" w:rsidRDefault="0034645C" w:rsidP="0034645C">
            <w:pPr>
              <w:numPr>
                <w:ilvl w:val="0"/>
                <w:numId w:val="44"/>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rsidR="0034645C" w:rsidRPr="0034645C" w:rsidRDefault="0034645C" w:rsidP="0034645C">
            <w:pPr>
              <w:numPr>
                <w:ilvl w:val="0"/>
                <w:numId w:val="45"/>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rsidR="0034645C" w:rsidRPr="0034645C" w:rsidRDefault="0034645C" w:rsidP="0034645C">
            <w:pPr>
              <w:numPr>
                <w:ilvl w:val="0"/>
                <w:numId w:val="45"/>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rsidR="0034645C" w:rsidRPr="0034645C" w:rsidRDefault="0034645C" w:rsidP="0034645C">
            <w:pPr>
              <w:numPr>
                <w:ilvl w:val="0"/>
                <w:numId w:val="45"/>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rsidR="0034645C" w:rsidRPr="0034645C" w:rsidRDefault="0034645C" w:rsidP="0034645C">
            <w:pPr>
              <w:numPr>
                <w:ilvl w:val="1"/>
                <w:numId w:val="44"/>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rsidR="00FE0D43" w:rsidRDefault="0034645C" w:rsidP="00FE0D43">
            <w:pPr>
              <w:pStyle w:val="Akapitzlist"/>
              <w:numPr>
                <w:ilvl w:val="4"/>
                <w:numId w:val="50"/>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rsidR="00FE0D43" w:rsidRDefault="0034645C" w:rsidP="00FE0D43">
            <w:pPr>
              <w:pStyle w:val="Akapitzlist"/>
              <w:numPr>
                <w:ilvl w:val="4"/>
                <w:numId w:val="50"/>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rsidR="00FE0D43" w:rsidRDefault="0034645C" w:rsidP="00FE0D43">
            <w:pPr>
              <w:pStyle w:val="Akapitzlist"/>
              <w:numPr>
                <w:ilvl w:val="4"/>
                <w:numId w:val="50"/>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rsidR="0034645C" w:rsidRPr="00FE0D43" w:rsidRDefault="0034645C" w:rsidP="00FE0D43">
            <w:pPr>
              <w:pStyle w:val="Akapitzlist"/>
              <w:numPr>
                <w:ilvl w:val="4"/>
                <w:numId w:val="50"/>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rsidR="0034645C" w:rsidRPr="00FE0D43"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rsidR="0034645C" w:rsidRPr="00FE0D43"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rsidR="0034645C" w:rsidRPr="0034645C" w:rsidRDefault="0034645C" w:rsidP="0034645C">
            <w:pPr>
              <w:numPr>
                <w:ilvl w:val="0"/>
                <w:numId w:val="44"/>
              </w:numPr>
              <w:rPr>
                <w:rFonts w:eastAsia="Times New Roman" w:cstheme="minorHAnsi"/>
                <w:b/>
                <w:sz w:val="20"/>
                <w:szCs w:val="20"/>
              </w:rPr>
            </w:pPr>
            <w:r w:rsidRPr="0034645C">
              <w:rPr>
                <w:rFonts w:eastAsia="Times New Roman" w:cstheme="minorHAnsi"/>
                <w:b/>
                <w:sz w:val="20"/>
                <w:szCs w:val="20"/>
              </w:rPr>
              <w:t>Komunikacja</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rsidR="0034645C" w:rsidRPr="0034645C" w:rsidRDefault="0034645C" w:rsidP="0034645C">
            <w:pPr>
              <w:numPr>
                <w:ilvl w:val="0"/>
                <w:numId w:val="47"/>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rsidR="0034645C" w:rsidRPr="0034645C" w:rsidRDefault="0034645C" w:rsidP="0034645C">
            <w:pPr>
              <w:numPr>
                <w:ilvl w:val="0"/>
                <w:numId w:val="47"/>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rsidR="0034645C" w:rsidRPr="0034645C" w:rsidRDefault="0034645C" w:rsidP="0034645C">
            <w:pPr>
              <w:numPr>
                <w:ilvl w:val="0"/>
                <w:numId w:val="47"/>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rsidR="0034645C" w:rsidRPr="0034645C" w:rsidRDefault="0034645C" w:rsidP="0034645C">
            <w:pPr>
              <w:numPr>
                <w:ilvl w:val="0"/>
                <w:numId w:val="47"/>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rsidR="0034645C" w:rsidRPr="0034645C" w:rsidRDefault="0034645C" w:rsidP="0034645C">
            <w:pPr>
              <w:numPr>
                <w:ilvl w:val="1"/>
                <w:numId w:val="44"/>
              </w:numPr>
              <w:rPr>
                <w:rFonts w:eastAsia="Times New Roman" w:cstheme="minorHAnsi"/>
                <w:sz w:val="20"/>
                <w:szCs w:val="20"/>
              </w:rPr>
            </w:pPr>
            <w:bookmarkStart w:id="1" w:name="_GoBack"/>
            <w:bookmarkEnd w:id="1"/>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rsidR="0034645C" w:rsidRPr="0034645C" w:rsidRDefault="0034645C" w:rsidP="0034645C">
            <w:pPr>
              <w:numPr>
                <w:ilvl w:val="1"/>
                <w:numId w:val="44"/>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rsidR="0034645C" w:rsidRPr="0034645C" w:rsidRDefault="0034645C" w:rsidP="00AA2206">
      <w:pPr>
        <w:rPr>
          <w:rFonts w:eastAsia="Times New Roman" w:cstheme="minorHAnsi"/>
          <w:sz w:val="20"/>
          <w:szCs w:val="20"/>
        </w:rPr>
      </w:pPr>
    </w:p>
    <w:sectPr w:rsidR="0034645C" w:rsidRPr="0034645C" w:rsidSect="00253944">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47" w:rsidRDefault="00A23947">
      <w:pPr>
        <w:spacing w:after="0" w:line="240" w:lineRule="auto"/>
      </w:pPr>
      <w:r>
        <w:separator/>
      </w:r>
    </w:p>
  </w:endnote>
  <w:endnote w:type="continuationSeparator" w:id="0">
    <w:p w:rsidR="00A23947" w:rsidRDefault="00A2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364C" w:rsidRDefault="00A23947" w:rsidP="001222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E0D43">
      <w:rPr>
        <w:rStyle w:val="Numerstrony"/>
        <w:noProof/>
      </w:rPr>
      <w:t>14</w:t>
    </w:r>
    <w:r>
      <w:rPr>
        <w:rStyle w:val="Numerstrony"/>
      </w:rPr>
      <w:fldChar w:fldCharType="end"/>
    </w:r>
  </w:p>
  <w:p w:rsidR="00CE364C" w:rsidRDefault="00A23947" w:rsidP="001222E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47" w:rsidRDefault="00A23947">
      <w:pPr>
        <w:spacing w:after="0" w:line="240" w:lineRule="auto"/>
      </w:pPr>
      <w:r>
        <w:separator/>
      </w:r>
    </w:p>
  </w:footnote>
  <w:footnote w:type="continuationSeparator" w:id="0">
    <w:p w:rsidR="00A23947" w:rsidRDefault="00A23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8A7210D"/>
    <w:multiLevelType w:val="multilevel"/>
    <w:tmpl w:val="CD4EA6E6"/>
    <w:lvl w:ilvl="0">
      <w:start w:val="1"/>
      <w:numFmt w:val="decimal"/>
      <w:lvlText w:val="%1."/>
      <w:lvlJc w:val="left"/>
      <w:pPr>
        <w:tabs>
          <w:tab w:val="num" w:pos="454"/>
        </w:tabs>
        <w:ind w:left="454" w:hanging="454"/>
      </w:pPr>
      <w:rPr>
        <w:rFonts w:hint="default"/>
        <w:b w:val="0"/>
      </w:rPr>
    </w:lvl>
    <w:lvl w:ilvl="1">
      <w:start w:val="6"/>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0659F"/>
    <w:multiLevelType w:val="hybridMultilevel"/>
    <w:tmpl w:val="294A461C"/>
    <w:lvl w:ilvl="0" w:tplc="41A85FF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CA50BE"/>
    <w:multiLevelType w:val="hybridMultilevel"/>
    <w:tmpl w:val="5328B0AE"/>
    <w:lvl w:ilvl="0" w:tplc="8EF0234E">
      <w:start w:val="3"/>
      <w:numFmt w:val="decimal"/>
      <w:lvlText w:val="%1."/>
      <w:lvlJc w:val="left"/>
      <w:pPr>
        <w:tabs>
          <w:tab w:val="num" w:pos="360"/>
        </w:tabs>
        <w:ind w:left="360" w:hanging="360"/>
      </w:pPr>
      <w:rPr>
        <w:rFonts w:ascii="Trebuchet MS" w:hAnsi="Trebuchet MS" w:cs="Arial" w:hint="default"/>
        <w:b w:val="0"/>
        <w:i w:val="0"/>
      </w:rPr>
    </w:lvl>
    <w:lvl w:ilvl="1" w:tplc="C5749D2C">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BB3ECC"/>
    <w:multiLevelType w:val="hybridMultilevel"/>
    <w:tmpl w:val="A3E2AB78"/>
    <w:lvl w:ilvl="0" w:tplc="71B6C47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3446DE"/>
    <w:multiLevelType w:val="hybridMultilevel"/>
    <w:tmpl w:val="40707D08"/>
    <w:lvl w:ilvl="0" w:tplc="840AE8B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1" w15:restartNumberingAfterBreak="0">
    <w:nsid w:val="37283D09"/>
    <w:multiLevelType w:val="hybridMultilevel"/>
    <w:tmpl w:val="0846B8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F45FAF"/>
    <w:multiLevelType w:val="multilevel"/>
    <w:tmpl w:val="790ADB4A"/>
    <w:lvl w:ilvl="0">
      <w:start w:val="12"/>
      <w:numFmt w:val="decimal"/>
      <w:lvlText w:val="%1."/>
      <w:lvlJc w:val="left"/>
      <w:pPr>
        <w:ind w:left="465" w:hanging="465"/>
      </w:pPr>
      <w:rPr>
        <w:rFonts w:cs="Arial" w:hint="default"/>
      </w:rPr>
    </w:lvl>
    <w:lvl w:ilvl="1">
      <w:start w:val="10"/>
      <w:numFmt w:val="decimal"/>
      <w:lvlText w:val="%2."/>
      <w:lvlJc w:val="left"/>
      <w:pPr>
        <w:ind w:left="465" w:hanging="465"/>
      </w:pPr>
      <w:rPr>
        <w:rFonts w:hint="default"/>
        <w:sz w:val="20"/>
        <w:szCs w:val="20"/>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24"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9158E"/>
    <w:multiLevelType w:val="hybridMultilevel"/>
    <w:tmpl w:val="1AD4B694"/>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070A3E"/>
    <w:multiLevelType w:val="hybridMultilevel"/>
    <w:tmpl w:val="318C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F801ACE"/>
    <w:multiLevelType w:val="multilevel"/>
    <w:tmpl w:val="FEA81E76"/>
    <w:lvl w:ilvl="0">
      <w:start w:val="1"/>
      <w:numFmt w:val="decimal"/>
      <w:lvlText w:val="%1."/>
      <w:lvlJc w:val="left"/>
      <w:pPr>
        <w:tabs>
          <w:tab w:val="num" w:pos="454"/>
        </w:tabs>
        <w:ind w:left="454" w:hanging="454"/>
      </w:pPr>
      <w:rPr>
        <w:rFonts w:hint="default"/>
        <w:b w:val="0"/>
      </w:rPr>
    </w:lvl>
    <w:lvl w:ilvl="1">
      <w:start w:val="1"/>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22471ED"/>
    <w:multiLevelType w:val="hybridMultilevel"/>
    <w:tmpl w:val="AEF47BA8"/>
    <w:lvl w:ilvl="0" w:tplc="04150017">
      <w:start w:val="1"/>
      <w:numFmt w:val="lowerLetter"/>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6E31B0"/>
    <w:multiLevelType w:val="hybridMultilevel"/>
    <w:tmpl w:val="B25C14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5F0278A"/>
    <w:multiLevelType w:val="hybridMultilevel"/>
    <w:tmpl w:val="3AEE1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802225"/>
    <w:multiLevelType w:val="hybridMultilevel"/>
    <w:tmpl w:val="159453E0"/>
    <w:lvl w:ilvl="0" w:tplc="04150017">
      <w:start w:val="1"/>
      <w:numFmt w:val="lowerLetter"/>
      <w:lvlText w:val="%1)"/>
      <w:lvlJc w:val="left"/>
      <w:pPr>
        <w:ind w:left="720" w:hanging="360"/>
      </w:pPr>
    </w:lvl>
    <w:lvl w:ilvl="1" w:tplc="51E05BB0">
      <w:start w:val="1"/>
      <w:numFmt w:val="lowerLetter"/>
      <w:lvlText w:val="%2)"/>
      <w:lvlJc w:val="left"/>
      <w:pPr>
        <w:ind w:left="1440" w:hanging="360"/>
      </w:pPr>
      <w:rPr>
        <w:rFonts w:asciiTheme="minorHAnsi" w:eastAsia="CenturyGothic" w:hAnsiTheme="minorHAnsi" w:cs="CenturyGothic"/>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C003F"/>
    <w:multiLevelType w:val="hybridMultilevel"/>
    <w:tmpl w:val="4D368AC8"/>
    <w:lvl w:ilvl="0" w:tplc="BBE4C47E">
      <w:start w:val="5"/>
      <w:numFmt w:val="decimal"/>
      <w:lvlText w:val="%1)"/>
      <w:lvlJc w:val="left"/>
      <w:pPr>
        <w:ind w:left="786"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A1E492B"/>
    <w:multiLevelType w:val="hybridMultilevel"/>
    <w:tmpl w:val="64EE9A46"/>
    <w:lvl w:ilvl="0" w:tplc="E46493A4">
      <w:start w:val="5"/>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EF092D"/>
    <w:multiLevelType w:val="hybridMultilevel"/>
    <w:tmpl w:val="753CED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8" w15:restartNumberingAfterBreak="0">
    <w:nsid w:val="75DE0AFC"/>
    <w:multiLevelType w:val="multilevel"/>
    <w:tmpl w:val="C28038F8"/>
    <w:lvl w:ilvl="0">
      <w:start w:val="2"/>
      <w:numFmt w:val="decimal"/>
      <w:lvlText w:val="%1)"/>
      <w:lvlJc w:val="left"/>
      <w:pPr>
        <w:tabs>
          <w:tab w:val="num" w:pos="360"/>
        </w:tabs>
        <w:ind w:left="360" w:hanging="360"/>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AFB4F10"/>
    <w:multiLevelType w:val="hybridMultilevel"/>
    <w:tmpl w:val="35903E2C"/>
    <w:lvl w:ilvl="0" w:tplc="BC967F2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5"/>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4"/>
  </w:num>
  <w:num w:numId="8">
    <w:abstractNumId w:val="35"/>
  </w:num>
  <w:num w:numId="9">
    <w:abstractNumId w:val="0"/>
  </w:num>
  <w:num w:numId="10">
    <w:abstractNumId w:val="43"/>
  </w:num>
  <w:num w:numId="11">
    <w:abstractNumId w:val="17"/>
  </w:num>
  <w:num w:numId="12">
    <w:abstractNumId w:val="16"/>
  </w:num>
  <w:num w:numId="13">
    <w:abstractNumId w:val="3"/>
  </w:num>
  <w:num w:numId="14">
    <w:abstractNumId w:val="44"/>
  </w:num>
  <w:num w:numId="15">
    <w:abstractNumId w:val="1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8"/>
  </w:num>
  <w:num w:numId="20">
    <w:abstractNumId w:val="4"/>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9"/>
  </w:num>
  <w:num w:numId="25">
    <w:abstractNumId w:val="19"/>
  </w:num>
  <w:num w:numId="26">
    <w:abstractNumId w:val="36"/>
  </w:num>
  <w:num w:numId="27">
    <w:abstractNumId w:val="5"/>
  </w:num>
  <w:num w:numId="28">
    <w:abstractNumId w:val="26"/>
  </w:num>
  <w:num w:numId="29">
    <w:abstractNumId w:val="31"/>
  </w:num>
  <w:num w:numId="30">
    <w:abstractNumId w:val="41"/>
  </w:num>
  <w:num w:numId="31">
    <w:abstractNumId w:val="12"/>
  </w:num>
  <w:num w:numId="32">
    <w:abstractNumId w:val="45"/>
  </w:num>
  <w:num w:numId="33">
    <w:abstractNumId w:val="10"/>
  </w:num>
  <w:num w:numId="34">
    <w:abstractNumId w:val="23"/>
  </w:num>
  <w:num w:numId="35">
    <w:abstractNumId w:val="40"/>
  </w:num>
  <w:num w:numId="36">
    <w:abstractNumId w:val="33"/>
  </w:num>
  <w:num w:numId="37">
    <w:abstractNumId w:val="48"/>
  </w:num>
  <w:num w:numId="38">
    <w:abstractNumId w:val="2"/>
  </w:num>
  <w:num w:numId="39">
    <w:abstractNumId w:val="32"/>
  </w:num>
  <w:num w:numId="40">
    <w:abstractNumId w:val="37"/>
  </w:num>
  <w:num w:numId="41">
    <w:abstractNumId w:val="42"/>
  </w:num>
  <w:num w:numId="42">
    <w:abstractNumId w:val="24"/>
  </w:num>
  <w:num w:numId="43">
    <w:abstractNumId w:val="11"/>
  </w:num>
  <w:num w:numId="44">
    <w:abstractNumId w:val="13"/>
  </w:num>
  <w:num w:numId="45">
    <w:abstractNumId w:val="8"/>
  </w:num>
  <w:num w:numId="46">
    <w:abstractNumId w:val="47"/>
  </w:num>
  <w:num w:numId="47">
    <w:abstractNumId w:val="6"/>
  </w:num>
  <w:num w:numId="48">
    <w:abstractNumId w:val="30"/>
  </w:num>
  <w:num w:numId="49">
    <w:abstractNumId w:val="49"/>
  </w:num>
  <w:num w:numId="5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829AB"/>
    <w:rsid w:val="00084390"/>
    <w:rsid w:val="000B3AC2"/>
    <w:rsid w:val="000B3B7A"/>
    <w:rsid w:val="000C04AF"/>
    <w:rsid w:val="000C7DEB"/>
    <w:rsid w:val="00113CFD"/>
    <w:rsid w:val="00166CD2"/>
    <w:rsid w:val="001677C3"/>
    <w:rsid w:val="00175C67"/>
    <w:rsid w:val="001B28DB"/>
    <w:rsid w:val="001F1630"/>
    <w:rsid w:val="001F6D1E"/>
    <w:rsid w:val="00264926"/>
    <w:rsid w:val="00273CA6"/>
    <w:rsid w:val="003217C6"/>
    <w:rsid w:val="0034645C"/>
    <w:rsid w:val="00393582"/>
    <w:rsid w:val="003A2D44"/>
    <w:rsid w:val="003A3C68"/>
    <w:rsid w:val="003C1F7F"/>
    <w:rsid w:val="003D13D0"/>
    <w:rsid w:val="003E359D"/>
    <w:rsid w:val="003F022F"/>
    <w:rsid w:val="004266A5"/>
    <w:rsid w:val="00434307"/>
    <w:rsid w:val="004A03F7"/>
    <w:rsid w:val="004A6FD7"/>
    <w:rsid w:val="004D384E"/>
    <w:rsid w:val="004E73B2"/>
    <w:rsid w:val="00507FBE"/>
    <w:rsid w:val="00526985"/>
    <w:rsid w:val="00532A6E"/>
    <w:rsid w:val="00565723"/>
    <w:rsid w:val="00566476"/>
    <w:rsid w:val="00587A03"/>
    <w:rsid w:val="005A218B"/>
    <w:rsid w:val="005A7818"/>
    <w:rsid w:val="00611F63"/>
    <w:rsid w:val="00622566"/>
    <w:rsid w:val="00652F66"/>
    <w:rsid w:val="006560F5"/>
    <w:rsid w:val="0069290D"/>
    <w:rsid w:val="00697AB8"/>
    <w:rsid w:val="006C5560"/>
    <w:rsid w:val="006F0281"/>
    <w:rsid w:val="006F265B"/>
    <w:rsid w:val="006F68CF"/>
    <w:rsid w:val="00764465"/>
    <w:rsid w:val="00774DD0"/>
    <w:rsid w:val="007A5FD6"/>
    <w:rsid w:val="007B0161"/>
    <w:rsid w:val="007F3648"/>
    <w:rsid w:val="00882790"/>
    <w:rsid w:val="008D742D"/>
    <w:rsid w:val="00905623"/>
    <w:rsid w:val="00913E00"/>
    <w:rsid w:val="00927D88"/>
    <w:rsid w:val="00986D5B"/>
    <w:rsid w:val="00990C66"/>
    <w:rsid w:val="009B2716"/>
    <w:rsid w:val="009B3E37"/>
    <w:rsid w:val="009F1E3B"/>
    <w:rsid w:val="00A23947"/>
    <w:rsid w:val="00A24989"/>
    <w:rsid w:val="00A406F9"/>
    <w:rsid w:val="00A4677F"/>
    <w:rsid w:val="00A51F5F"/>
    <w:rsid w:val="00A65999"/>
    <w:rsid w:val="00A731A2"/>
    <w:rsid w:val="00A953EB"/>
    <w:rsid w:val="00AA2206"/>
    <w:rsid w:val="00AD5393"/>
    <w:rsid w:val="00AE3802"/>
    <w:rsid w:val="00AE66B5"/>
    <w:rsid w:val="00B00216"/>
    <w:rsid w:val="00B75E4C"/>
    <w:rsid w:val="00B837B0"/>
    <w:rsid w:val="00C34DE3"/>
    <w:rsid w:val="00C56ADC"/>
    <w:rsid w:val="00C62996"/>
    <w:rsid w:val="00C8389E"/>
    <w:rsid w:val="00CE2C8A"/>
    <w:rsid w:val="00D814D0"/>
    <w:rsid w:val="00D84A3D"/>
    <w:rsid w:val="00DC4334"/>
    <w:rsid w:val="00DC4E94"/>
    <w:rsid w:val="00DE0854"/>
    <w:rsid w:val="00DF40DD"/>
    <w:rsid w:val="00E105D3"/>
    <w:rsid w:val="00E20A06"/>
    <w:rsid w:val="00E26C1F"/>
    <w:rsid w:val="00E3534D"/>
    <w:rsid w:val="00E41BD9"/>
    <w:rsid w:val="00E5095B"/>
    <w:rsid w:val="00E71AB2"/>
    <w:rsid w:val="00F42552"/>
    <w:rsid w:val="00F60710"/>
    <w:rsid w:val="00F6377C"/>
    <w:rsid w:val="00F7528E"/>
    <w:rsid w:val="00F96F2C"/>
    <w:rsid w:val="00FA1F9E"/>
    <w:rsid w:val="00FB449D"/>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95BB-498E-45A5-99AB-FF8931EB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7122</Words>
  <Characters>42732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8</cp:revision>
  <cp:lastPrinted>2017-02-15T08:17:00Z</cp:lastPrinted>
  <dcterms:created xsi:type="dcterms:W3CDTF">2017-02-15T12:04:00Z</dcterms:created>
  <dcterms:modified xsi:type="dcterms:W3CDTF">2017-02-22T13:51:00Z</dcterms:modified>
</cp:coreProperties>
</file>